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C9" w:rsidRPr="00F561C9" w:rsidRDefault="008F7D0D" w:rsidP="00F561C9">
      <w:pPr>
        <w:pStyle w:val="Normal1"/>
        <w:rPr>
          <w:rFonts w:ascii="Times New Roman" w:hAnsi="Times New Roman" w:cs="Times New Roman"/>
        </w:rPr>
      </w:pPr>
      <w:r>
        <w:rPr>
          <w:rFonts w:ascii="Times New Roman" w:hAnsi="Times New Roman" w:cs="Times New Roman"/>
          <w:noProof/>
        </w:rPr>
        <w:drawing>
          <wp:inline distT="0" distB="0" distL="0" distR="0" wp14:anchorId="71DF9008" wp14:editId="28A56703">
            <wp:extent cx="1857375" cy="1085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085850"/>
                    </a:xfrm>
                    <a:prstGeom prst="rect">
                      <a:avLst/>
                    </a:prstGeom>
                    <a:noFill/>
                  </pic:spPr>
                </pic:pic>
              </a:graphicData>
            </a:graphic>
          </wp:inline>
        </w:drawing>
      </w:r>
    </w:p>
    <w:p w:rsidR="00F561C9" w:rsidRDefault="00F561C9" w:rsidP="00F561C9">
      <w:pPr>
        <w:pStyle w:val="Normal1"/>
        <w:jc w:val="both"/>
        <w:rPr>
          <w:rFonts w:ascii="Times New Roman" w:hAnsi="Times New Roman" w:cs="Times New Roman"/>
          <w:color w:val="002060"/>
        </w:rPr>
      </w:pPr>
    </w:p>
    <w:p w:rsidR="008F7D0D" w:rsidRDefault="008F7D0D" w:rsidP="00F561C9">
      <w:pPr>
        <w:pStyle w:val="Normal1"/>
        <w:jc w:val="both"/>
        <w:rPr>
          <w:rFonts w:ascii="Times New Roman" w:hAnsi="Times New Roman" w:cs="Times New Roman"/>
          <w:color w:val="002060"/>
        </w:rPr>
      </w:pPr>
    </w:p>
    <w:p w:rsidR="008F7D0D" w:rsidRPr="00AA2ADE" w:rsidRDefault="008F7D0D" w:rsidP="00F561C9">
      <w:pPr>
        <w:pStyle w:val="Normal1"/>
        <w:jc w:val="both"/>
        <w:rPr>
          <w:rFonts w:ascii="Times New Roman" w:hAnsi="Times New Roman" w:cs="Times New Roman"/>
          <w:color w:val="002060"/>
        </w:rPr>
      </w:pPr>
    </w:p>
    <w:p w:rsidR="00F561C9" w:rsidRPr="00AA2ADE" w:rsidRDefault="00F561C9" w:rsidP="00F561C9">
      <w:pPr>
        <w:ind w:right="426"/>
        <w:jc w:val="center"/>
        <w:rPr>
          <w:rFonts w:ascii="Times New Roman" w:hAnsi="Times New Roman" w:cs="Times New Roman"/>
          <w:b/>
          <w:color w:val="002060"/>
          <w:sz w:val="48"/>
        </w:rPr>
      </w:pPr>
      <w:r w:rsidRPr="00AA2ADE">
        <w:rPr>
          <w:rFonts w:ascii="Times New Roman" w:hAnsi="Times New Roman" w:cs="Times New Roman"/>
          <w:b/>
          <w:color w:val="002060"/>
          <w:sz w:val="48"/>
        </w:rPr>
        <w:t xml:space="preserve">Appel à projets en vue de la constitution d’un plateau d’imagerie médicale mutualisée </w:t>
      </w:r>
      <w:r w:rsidRPr="00AA2ADE">
        <w:rPr>
          <w:rFonts w:ascii="Times New Roman" w:hAnsi="Times New Roman" w:cs="Times New Roman"/>
          <w:color w:val="002060"/>
          <w:sz w:val="48"/>
        </w:rPr>
        <w:t>(PIMM)</w:t>
      </w:r>
      <w:r w:rsidR="00F90D9D">
        <w:rPr>
          <w:rFonts w:ascii="Times New Roman" w:hAnsi="Times New Roman" w:cs="Times New Roman"/>
          <w:b/>
          <w:color w:val="002060"/>
          <w:sz w:val="48"/>
        </w:rPr>
        <w:t xml:space="preserve"> </w:t>
      </w:r>
      <w:r w:rsidRPr="00AA2ADE">
        <w:rPr>
          <w:rFonts w:ascii="Times New Roman" w:hAnsi="Times New Roman" w:cs="Times New Roman"/>
          <w:b/>
          <w:color w:val="002060"/>
          <w:sz w:val="48"/>
        </w:rPr>
        <w:t>pour la Région Centre Val-de-Loire</w:t>
      </w:r>
    </w:p>
    <w:p w:rsidR="00F561C9" w:rsidRPr="00AA2ADE" w:rsidRDefault="00F561C9" w:rsidP="00F561C9">
      <w:pPr>
        <w:pStyle w:val="Normal1"/>
        <w:jc w:val="center"/>
        <w:rPr>
          <w:rFonts w:ascii="Times New Roman" w:hAnsi="Times New Roman" w:cs="Times New Roman"/>
          <w:b/>
          <w:color w:val="002060"/>
          <w:sz w:val="48"/>
        </w:rPr>
      </w:pPr>
    </w:p>
    <w:p w:rsidR="00F561C9" w:rsidRPr="00AA2ADE" w:rsidRDefault="00F561C9" w:rsidP="00F561C9">
      <w:pPr>
        <w:pStyle w:val="Normal1"/>
        <w:jc w:val="center"/>
        <w:rPr>
          <w:rFonts w:ascii="Times New Roman" w:hAnsi="Times New Roman" w:cs="Times New Roman"/>
          <w:color w:val="002060"/>
        </w:rPr>
      </w:pPr>
    </w:p>
    <w:p w:rsidR="00F561C9" w:rsidRPr="00AA2ADE" w:rsidRDefault="00F561C9" w:rsidP="00F561C9">
      <w:pPr>
        <w:pStyle w:val="Normal1"/>
        <w:jc w:val="center"/>
        <w:rPr>
          <w:rFonts w:ascii="Times New Roman" w:hAnsi="Times New Roman" w:cs="Times New Roman"/>
          <w:i/>
          <w:color w:val="002060"/>
          <w:sz w:val="48"/>
        </w:rPr>
      </w:pPr>
      <w:r w:rsidRPr="00AA2ADE">
        <w:rPr>
          <w:rFonts w:ascii="Times New Roman" w:hAnsi="Times New Roman" w:cs="Times New Roman"/>
          <w:i/>
          <w:color w:val="002060"/>
          <w:sz w:val="48"/>
        </w:rPr>
        <w:t>Complété par le dossier-type, à renseigner en totalité</w:t>
      </w:r>
    </w:p>
    <w:p w:rsidR="00F561C9" w:rsidRPr="00AA2ADE" w:rsidRDefault="00F561C9" w:rsidP="00F561C9">
      <w:pPr>
        <w:pStyle w:val="Normal1"/>
        <w:jc w:val="center"/>
        <w:rPr>
          <w:rFonts w:ascii="Times New Roman" w:hAnsi="Times New Roman" w:cs="Times New Roman"/>
          <w:i/>
          <w:color w:val="002060"/>
          <w:sz w:val="48"/>
        </w:rPr>
      </w:pPr>
    </w:p>
    <w:p w:rsidR="00F561C9" w:rsidRPr="00AA2ADE" w:rsidRDefault="008F4894" w:rsidP="00F561C9">
      <w:pPr>
        <w:pStyle w:val="Normal1"/>
        <w:jc w:val="center"/>
        <w:rPr>
          <w:rFonts w:ascii="Times New Roman" w:hAnsi="Times New Roman" w:cs="Times New Roman"/>
          <w:i/>
          <w:color w:val="002060"/>
        </w:rPr>
      </w:pPr>
      <w:r>
        <w:rPr>
          <w:rFonts w:ascii="Times New Roman" w:hAnsi="Times New Roman" w:cs="Times New Roman"/>
          <w:i/>
          <w:color w:val="002060"/>
          <w:sz w:val="48"/>
        </w:rPr>
        <w:t>Décem</w:t>
      </w:r>
      <w:r w:rsidR="00EC15A9">
        <w:rPr>
          <w:rFonts w:ascii="Times New Roman" w:hAnsi="Times New Roman" w:cs="Times New Roman"/>
          <w:i/>
          <w:color w:val="002060"/>
          <w:sz w:val="48"/>
        </w:rPr>
        <w:t xml:space="preserve">bre </w:t>
      </w:r>
      <w:r w:rsidR="00F561C9" w:rsidRPr="00AA2ADE">
        <w:rPr>
          <w:rFonts w:ascii="Times New Roman" w:hAnsi="Times New Roman" w:cs="Times New Roman"/>
          <w:i/>
          <w:color w:val="002060"/>
          <w:sz w:val="48"/>
        </w:rPr>
        <w:t>2021</w:t>
      </w:r>
    </w:p>
    <w:p w:rsidR="00B03DA5" w:rsidRDefault="00B03DA5" w:rsidP="00AA2ADE">
      <w:pPr>
        <w:ind w:left="0"/>
        <w:rPr>
          <w:rFonts w:ascii="Times New Roman" w:hAnsi="Times New Roman" w:cs="Times New Roman"/>
        </w:rPr>
      </w:pPr>
    </w:p>
    <w:p w:rsidR="00B03DA5" w:rsidRPr="00B03DA5" w:rsidRDefault="00B03DA5" w:rsidP="00C024AF">
      <w:pPr>
        <w:rPr>
          <w:rFonts w:ascii="Times New Roman" w:hAnsi="Times New Roman" w:cs="Times New Roman"/>
        </w:rPr>
      </w:pPr>
    </w:p>
    <w:p w:rsidR="00B03DA5" w:rsidRPr="00B03DA5" w:rsidRDefault="00B03DA5" w:rsidP="00C024AF">
      <w:pPr>
        <w:rPr>
          <w:rFonts w:ascii="Times New Roman" w:hAnsi="Times New Roman" w:cs="Times New Roman"/>
        </w:rPr>
      </w:pPr>
    </w:p>
    <w:p w:rsidR="00B03DA5" w:rsidRPr="00B03DA5" w:rsidRDefault="00B03DA5" w:rsidP="00C024AF">
      <w:pPr>
        <w:rPr>
          <w:rFonts w:ascii="Times New Roman" w:hAnsi="Times New Roman" w:cs="Times New Roman"/>
        </w:rPr>
      </w:pPr>
    </w:p>
    <w:p w:rsidR="00F561C9" w:rsidRDefault="00F561C9" w:rsidP="0016488F">
      <w:pPr>
        <w:ind w:left="0"/>
        <w:rPr>
          <w:rFonts w:ascii="Times New Roman" w:hAnsi="Times New Roman" w:cs="Times New Roman"/>
        </w:rPr>
      </w:pPr>
      <w:r w:rsidRPr="00B03DA5">
        <w:rPr>
          <w:rFonts w:ascii="Times New Roman" w:hAnsi="Times New Roman" w:cs="Times New Roman"/>
        </w:rPr>
        <w:br w:type="page"/>
      </w:r>
      <w:r w:rsidRPr="00F561C9">
        <w:rPr>
          <w:rFonts w:ascii="Times New Roman" w:hAnsi="Times New Roman" w:cs="Times New Roman"/>
          <w:sz w:val="22"/>
        </w:rPr>
        <w:lastRenderedPageBreak/>
        <w:t>Le présent appel à projet est lancé en application de l’article L</w:t>
      </w:r>
      <w:r w:rsidR="0055095E">
        <w:rPr>
          <w:rFonts w:ascii="Times New Roman" w:hAnsi="Times New Roman" w:cs="Times New Roman"/>
          <w:sz w:val="22"/>
        </w:rPr>
        <w:t xml:space="preserve">. </w:t>
      </w:r>
      <w:r w:rsidRPr="00F561C9">
        <w:rPr>
          <w:rFonts w:ascii="Times New Roman" w:hAnsi="Times New Roman" w:cs="Times New Roman"/>
          <w:sz w:val="22"/>
        </w:rPr>
        <w:t>6122-15 du Code de la Santé Publique (CSP), modifié par la loi n°2016-41 du 26 janvier 2016 (art. 113) qui dispose qu’une autorisation de création de plateau d’imagerie médicale mutualisée (PIMM) peut être accordée après un appel à projet lancé par l’Agence Régionale de Santé et après avis de la conférence régionale de santé et de l’autonomie.</w:t>
      </w:r>
    </w:p>
    <w:p w:rsidR="00160FA4" w:rsidRPr="00160FA4" w:rsidRDefault="00160FA4" w:rsidP="00AA2ADE">
      <w:pPr>
        <w:ind w:left="0"/>
        <w:rPr>
          <w:rFonts w:ascii="Times New Roman" w:hAnsi="Times New Roman" w:cs="Times New Roman"/>
        </w:rPr>
      </w:pPr>
    </w:p>
    <w:p w:rsidR="00F561C9" w:rsidRPr="007C517F" w:rsidRDefault="00F561C9" w:rsidP="007C517F">
      <w:pPr>
        <w:pStyle w:val="Paragraphedeliste"/>
        <w:numPr>
          <w:ilvl w:val="0"/>
          <w:numId w:val="12"/>
        </w:numPr>
        <w:rPr>
          <w:rFonts w:ascii="Times New Roman" w:hAnsi="Times New Roman" w:cs="Times New Roman"/>
          <w:b/>
          <w:bCs/>
          <w:color w:val="002060"/>
          <w:sz w:val="22"/>
          <w:u w:val="single"/>
        </w:rPr>
      </w:pPr>
      <w:r w:rsidRPr="007C517F">
        <w:rPr>
          <w:rFonts w:ascii="Times New Roman" w:hAnsi="Times New Roman" w:cs="Times New Roman"/>
          <w:b/>
          <w:bCs/>
          <w:color w:val="002060"/>
          <w:sz w:val="22"/>
          <w:u w:val="single"/>
        </w:rPr>
        <w:t>RAPPEL DU TEXTE INTEGRAL DE L’ARTICLE L6122-15 DU CSP</w:t>
      </w:r>
    </w:p>
    <w:p w:rsidR="00C024AF" w:rsidRPr="0016488F" w:rsidRDefault="00F561C9" w:rsidP="00C024AF">
      <w:pPr>
        <w:ind w:left="0"/>
        <w:rPr>
          <w:rFonts w:ascii="Times New Roman" w:hAnsi="Times New Roman" w:cs="Times New Roman"/>
          <w:i/>
          <w:iCs/>
          <w:sz w:val="22"/>
        </w:rPr>
      </w:pPr>
      <w:r w:rsidRPr="0016488F">
        <w:rPr>
          <w:rFonts w:ascii="Times New Roman" w:hAnsi="Times New Roman" w:cs="Times New Roman"/>
          <w:sz w:val="22"/>
        </w:rPr>
        <w:t xml:space="preserve">« </w:t>
      </w:r>
      <w:r w:rsidR="00C024AF" w:rsidRPr="0016488F">
        <w:rPr>
          <w:rFonts w:ascii="Times New Roman" w:hAnsi="Times New Roman" w:cs="Times New Roman"/>
          <w:i/>
          <w:iCs/>
          <w:sz w:val="22"/>
        </w:rPr>
        <w:t>Afin d'organiser la collaboration entre les professionnels médicaux compétents en imagerie, l'agence régionale de santé peut, à la demande des professionnels concernés, autoriser la création de plateaux mutualisés d'imagerie médicale impliquant au moins un établissement de santé et comportant plusieurs équipements matériels lourds d'imagerie diagnostique différents, des équipements d'imagerie interventionnelle ou tout autre équipement d'imagerie médicale.</w:t>
      </w:r>
    </w:p>
    <w:p w:rsidR="00C024AF" w:rsidRPr="0016488F" w:rsidRDefault="00C024AF" w:rsidP="00C024AF">
      <w:pPr>
        <w:ind w:left="0"/>
        <w:rPr>
          <w:rFonts w:ascii="Times New Roman" w:hAnsi="Times New Roman" w:cs="Times New Roman"/>
          <w:i/>
          <w:iCs/>
          <w:sz w:val="22"/>
        </w:rPr>
      </w:pPr>
      <w:r w:rsidRPr="0016488F">
        <w:rPr>
          <w:rFonts w:ascii="Times New Roman" w:hAnsi="Times New Roman" w:cs="Times New Roman"/>
          <w:i/>
          <w:iCs/>
          <w:sz w:val="22"/>
        </w:rPr>
        <w:t>Les titulaires des autorisations élaborent à cet effet un projet de coopération qu'ils transmettent à l'agence régionale de santé.</w:t>
      </w:r>
    </w:p>
    <w:p w:rsidR="00C024AF" w:rsidRPr="0016488F" w:rsidRDefault="00C024AF" w:rsidP="00C024AF">
      <w:pPr>
        <w:ind w:left="0"/>
        <w:rPr>
          <w:rFonts w:ascii="Times New Roman" w:hAnsi="Times New Roman" w:cs="Times New Roman"/>
          <w:b/>
          <w:bCs/>
          <w:i/>
          <w:iCs/>
          <w:sz w:val="22"/>
        </w:rPr>
      </w:pPr>
      <w:r w:rsidRPr="0016488F">
        <w:rPr>
          <w:rFonts w:ascii="Times New Roman" w:hAnsi="Times New Roman" w:cs="Times New Roman"/>
          <w:b/>
          <w:bCs/>
          <w:i/>
          <w:iCs/>
          <w:sz w:val="22"/>
        </w:rPr>
        <w:t>Le projet de coopération prévoit les modalités selon lesquelles les professionnels mentionnés au premier alinéa contribuent à la permanence des soins en imagerie dans les établissements de santé.</w:t>
      </w:r>
    </w:p>
    <w:p w:rsidR="00C024AF" w:rsidRPr="0016488F" w:rsidRDefault="00C024AF" w:rsidP="00C024AF">
      <w:pPr>
        <w:ind w:left="0"/>
        <w:rPr>
          <w:rFonts w:ascii="Times New Roman" w:hAnsi="Times New Roman" w:cs="Times New Roman"/>
          <w:i/>
          <w:iCs/>
          <w:sz w:val="22"/>
        </w:rPr>
      </w:pPr>
      <w:r w:rsidRPr="0016488F">
        <w:rPr>
          <w:rFonts w:ascii="Times New Roman" w:hAnsi="Times New Roman" w:cs="Times New Roman"/>
          <w:i/>
          <w:iCs/>
          <w:sz w:val="22"/>
        </w:rPr>
        <w:t>Lorsque le projet de coopération implique un établissement public de santé partie au groupement mentionné à l'article L. 6132-1, la création d'un plateau mutualisé d'imagerie médicale peut être autorisée dès lors que l'organisation commune des activités d'imagerie réalisée au titre du III de l'article L. 6132-3 ne permet pas de répondre aux besoins de santé du territoire et qu'elle n'a pas été constituée dans le délai fixé par la convention mentionnée à l'article L. 6132-2.</w:t>
      </w:r>
    </w:p>
    <w:p w:rsidR="00C024AF" w:rsidRPr="0016488F" w:rsidRDefault="00C024AF" w:rsidP="00C024AF">
      <w:pPr>
        <w:ind w:left="0"/>
        <w:rPr>
          <w:rFonts w:ascii="Times New Roman" w:hAnsi="Times New Roman" w:cs="Times New Roman"/>
          <w:i/>
          <w:iCs/>
          <w:sz w:val="22"/>
        </w:rPr>
      </w:pPr>
      <w:r w:rsidRPr="0016488F">
        <w:rPr>
          <w:rFonts w:ascii="Times New Roman" w:hAnsi="Times New Roman" w:cs="Times New Roman"/>
          <w:i/>
          <w:iCs/>
          <w:sz w:val="22"/>
        </w:rPr>
        <w:t>Les autorisations de plateaux mutualisés d'imagerie médicale accordées par l'agence régionale de santé doivent être compatibles avec les orientations du schéma régional de santé prévu aux articles L. 1434-2 et L. 1434-3.</w:t>
      </w:r>
    </w:p>
    <w:p w:rsidR="00C024AF" w:rsidRPr="0016488F" w:rsidRDefault="00C024AF" w:rsidP="00C024AF">
      <w:pPr>
        <w:ind w:left="0"/>
        <w:rPr>
          <w:rFonts w:ascii="Times New Roman" w:hAnsi="Times New Roman" w:cs="Times New Roman"/>
          <w:i/>
          <w:iCs/>
          <w:sz w:val="22"/>
        </w:rPr>
      </w:pPr>
      <w:r w:rsidRPr="0016488F">
        <w:rPr>
          <w:rFonts w:ascii="Times New Roman" w:hAnsi="Times New Roman" w:cs="Times New Roman"/>
          <w:i/>
          <w:iCs/>
          <w:sz w:val="22"/>
        </w:rPr>
        <w:t>L'autorisation est accordée pour une durée de sept ans renouvelables, après avis de la conférence régionale de la santé et de l'autonomie, au vu des résultats d'un appel à projets lancé par l'agence régionale de santé.</w:t>
      </w:r>
    </w:p>
    <w:p w:rsidR="00C024AF" w:rsidRPr="0016488F" w:rsidRDefault="00C024AF" w:rsidP="00C024AF">
      <w:pPr>
        <w:ind w:left="0"/>
        <w:rPr>
          <w:rFonts w:ascii="Times New Roman" w:hAnsi="Times New Roman" w:cs="Times New Roman"/>
          <w:i/>
          <w:iCs/>
          <w:sz w:val="22"/>
        </w:rPr>
      </w:pPr>
      <w:r w:rsidRPr="0016488F">
        <w:rPr>
          <w:rFonts w:ascii="Times New Roman" w:hAnsi="Times New Roman" w:cs="Times New Roman"/>
          <w:i/>
          <w:iCs/>
          <w:sz w:val="22"/>
        </w:rPr>
        <w:t>Les titulaires des autorisations remettent à l'agence régionale de santé un rapport d'étape annuel et un rapport final qui comportent une évaluation médicale et économique.</w:t>
      </w:r>
    </w:p>
    <w:p w:rsidR="00C024AF" w:rsidRPr="0016488F" w:rsidRDefault="00C024AF" w:rsidP="00C024AF">
      <w:pPr>
        <w:ind w:left="0"/>
        <w:rPr>
          <w:rFonts w:ascii="Times New Roman" w:hAnsi="Times New Roman" w:cs="Times New Roman"/>
          <w:i/>
          <w:iCs/>
          <w:sz w:val="22"/>
        </w:rPr>
      </w:pPr>
      <w:r w:rsidRPr="0016488F">
        <w:rPr>
          <w:rFonts w:ascii="Times New Roman" w:hAnsi="Times New Roman" w:cs="Times New Roman"/>
          <w:i/>
          <w:iCs/>
          <w:sz w:val="22"/>
        </w:rPr>
        <w:t>L'autorisation peut être suspendue ou retirée dans les conditions prévues au même article L. 6122-13.</w:t>
      </w:r>
    </w:p>
    <w:p w:rsidR="00C024AF" w:rsidRPr="0016488F" w:rsidRDefault="00C024AF" w:rsidP="00C024AF">
      <w:pPr>
        <w:ind w:left="0"/>
        <w:rPr>
          <w:rFonts w:ascii="Times New Roman" w:hAnsi="Times New Roman" w:cs="Times New Roman"/>
          <w:i/>
          <w:iCs/>
          <w:sz w:val="22"/>
        </w:rPr>
      </w:pPr>
      <w:r w:rsidRPr="0016488F">
        <w:rPr>
          <w:rFonts w:ascii="Times New Roman" w:hAnsi="Times New Roman" w:cs="Times New Roman"/>
          <w:i/>
          <w:iCs/>
          <w:sz w:val="22"/>
        </w:rPr>
        <w:t>La décision d'autorisation prévue au présent article vaut autorisation pour les équipements ou activités de radiologie diagnostique pour les sites qui n'ont pas fait l'objet d'une autorisation préalable en vertu de l'article L. 6122-1. Il leur est fait application de l'article L. 162-1-7 du code de la sécurité sociale.</w:t>
      </w:r>
    </w:p>
    <w:p w:rsidR="00C024AF" w:rsidRPr="0016488F" w:rsidRDefault="00C024AF" w:rsidP="00C024AF">
      <w:pPr>
        <w:ind w:left="0"/>
        <w:rPr>
          <w:rFonts w:ascii="Times New Roman" w:hAnsi="Times New Roman" w:cs="Times New Roman"/>
          <w:i/>
          <w:iCs/>
          <w:sz w:val="22"/>
        </w:rPr>
      </w:pPr>
      <w:r w:rsidRPr="0016488F">
        <w:rPr>
          <w:rFonts w:ascii="Times New Roman" w:hAnsi="Times New Roman" w:cs="Times New Roman"/>
          <w:i/>
          <w:iCs/>
          <w:sz w:val="22"/>
        </w:rPr>
        <w:t>Les conditions de rémunération des praticiens exerçant dans le cadre de ces plateformes d'imagerie mutualisées peuvent déroger aux règles statutaires et conventionnelles. La facturation des dépassements de tarifs ne s'applique pas au patient qui est pris en charge au titre de l'urgence ou qui est bénéficiaire de la protection complémentaire en matière de santé mentionnée à l'article L. 861-1 du code de la sécurité sociale.</w:t>
      </w:r>
    </w:p>
    <w:p w:rsidR="00F561C9" w:rsidRPr="0016488F" w:rsidRDefault="00C024AF" w:rsidP="00C024AF">
      <w:pPr>
        <w:ind w:left="0"/>
        <w:rPr>
          <w:rFonts w:ascii="Times New Roman" w:hAnsi="Times New Roman" w:cs="Times New Roman"/>
          <w:sz w:val="22"/>
        </w:rPr>
      </w:pPr>
      <w:r w:rsidRPr="0016488F">
        <w:rPr>
          <w:rFonts w:ascii="Times New Roman" w:hAnsi="Times New Roman" w:cs="Times New Roman"/>
          <w:i/>
          <w:iCs/>
          <w:sz w:val="22"/>
        </w:rPr>
        <w:t>Les modalités selon lesquelles un hôpital des armées peut participer à un plateau mutualisé d'imagerie médicale sont précisées par décret.</w:t>
      </w:r>
      <w:r w:rsidR="00F561C9" w:rsidRPr="0016488F">
        <w:rPr>
          <w:rFonts w:ascii="Times New Roman" w:hAnsi="Times New Roman" w:cs="Times New Roman"/>
          <w:sz w:val="22"/>
        </w:rPr>
        <w:t xml:space="preserve"> »</w:t>
      </w:r>
    </w:p>
    <w:p w:rsidR="00F561C9" w:rsidRPr="00F561C9" w:rsidRDefault="00F561C9" w:rsidP="00AA2ADE">
      <w:pPr>
        <w:ind w:left="0"/>
        <w:rPr>
          <w:rFonts w:ascii="Times New Roman" w:hAnsi="Times New Roman" w:cs="Times New Roman"/>
          <w:sz w:val="22"/>
        </w:rPr>
      </w:pPr>
    </w:p>
    <w:p w:rsidR="00F561C9" w:rsidRPr="007C517F" w:rsidRDefault="00F561C9" w:rsidP="007C517F">
      <w:pPr>
        <w:pStyle w:val="Paragraphedeliste"/>
        <w:numPr>
          <w:ilvl w:val="0"/>
          <w:numId w:val="12"/>
        </w:numPr>
        <w:rPr>
          <w:rFonts w:ascii="Times New Roman" w:hAnsi="Times New Roman" w:cs="Times New Roman"/>
          <w:b/>
          <w:bCs/>
          <w:color w:val="002060"/>
          <w:sz w:val="22"/>
          <w:u w:val="single"/>
        </w:rPr>
      </w:pPr>
      <w:r w:rsidRPr="007C517F">
        <w:rPr>
          <w:rFonts w:ascii="Times New Roman" w:hAnsi="Times New Roman" w:cs="Times New Roman"/>
          <w:b/>
          <w:bCs/>
          <w:color w:val="002060"/>
          <w:sz w:val="22"/>
          <w:u w:val="single"/>
        </w:rPr>
        <w:t>CONTEXTE D</w:t>
      </w:r>
      <w:r w:rsidR="00A43C43">
        <w:rPr>
          <w:rFonts w:ascii="Times New Roman" w:hAnsi="Times New Roman" w:cs="Times New Roman"/>
          <w:b/>
          <w:bCs/>
          <w:color w:val="002060"/>
          <w:sz w:val="22"/>
          <w:u w:val="single"/>
        </w:rPr>
        <w:t>E DIFFUSION DU</w:t>
      </w:r>
      <w:r w:rsidRPr="007C517F">
        <w:rPr>
          <w:rFonts w:ascii="Times New Roman" w:hAnsi="Times New Roman" w:cs="Times New Roman"/>
          <w:b/>
          <w:bCs/>
          <w:color w:val="002060"/>
          <w:sz w:val="22"/>
          <w:u w:val="single"/>
        </w:rPr>
        <w:t xml:space="preserve"> PRESENT APPEL A PROJETS</w:t>
      </w:r>
    </w:p>
    <w:p w:rsidR="00546720" w:rsidRPr="00546720" w:rsidRDefault="00546720" w:rsidP="00546720">
      <w:pPr>
        <w:spacing w:after="160" w:line="259" w:lineRule="auto"/>
        <w:ind w:left="0" w:right="0"/>
        <w:rPr>
          <w:rFonts w:ascii="Times New Roman" w:eastAsiaTheme="minorHAnsi" w:hAnsi="Times New Roman" w:cs="Times New Roman"/>
          <w:color w:val="auto"/>
          <w:sz w:val="22"/>
          <w:lang w:eastAsia="en-US"/>
        </w:rPr>
      </w:pPr>
      <w:r w:rsidRPr="00546720">
        <w:rPr>
          <w:rFonts w:ascii="Times New Roman" w:eastAsiaTheme="minorHAnsi" w:hAnsi="Times New Roman" w:cs="Times New Roman"/>
          <w:color w:val="auto"/>
          <w:sz w:val="22"/>
          <w:lang w:eastAsia="en-US"/>
        </w:rPr>
        <w:t xml:space="preserve">La Région Centre Val de Loire compte six (6) groupements hospitaliers de territoire (GHT) regroupant </w:t>
      </w:r>
      <w:r w:rsidR="001E47EE">
        <w:rPr>
          <w:rFonts w:ascii="Times New Roman" w:eastAsiaTheme="minorHAnsi" w:hAnsi="Times New Roman" w:cs="Times New Roman"/>
          <w:color w:val="auto"/>
          <w:sz w:val="22"/>
          <w:lang w:eastAsia="en-US"/>
        </w:rPr>
        <w:t>vingt (20)</w:t>
      </w:r>
      <w:r w:rsidRPr="00546720">
        <w:rPr>
          <w:rFonts w:ascii="Times New Roman" w:eastAsiaTheme="minorHAnsi" w:hAnsi="Times New Roman" w:cs="Times New Roman"/>
          <w:color w:val="auto"/>
          <w:sz w:val="22"/>
          <w:lang w:eastAsia="en-US"/>
        </w:rPr>
        <w:t xml:space="preserve"> établissements publics de santé dotés d’un service d’imagerie médicale.</w:t>
      </w:r>
    </w:p>
    <w:p w:rsidR="000E3DB0" w:rsidRPr="000E3DB0" w:rsidRDefault="000E3DB0" w:rsidP="00AA2ADE">
      <w:pPr>
        <w:spacing w:after="160" w:line="259" w:lineRule="auto"/>
        <w:ind w:left="0" w:right="0"/>
        <w:rPr>
          <w:rFonts w:ascii="Times New Roman" w:eastAsiaTheme="minorHAnsi" w:hAnsi="Times New Roman" w:cs="Times New Roman"/>
          <w:color w:val="auto"/>
          <w:sz w:val="22"/>
          <w:lang w:eastAsia="en-US"/>
        </w:rPr>
      </w:pPr>
      <w:r w:rsidRPr="000E3DB0">
        <w:rPr>
          <w:rFonts w:ascii="Times New Roman" w:eastAsiaTheme="minorHAnsi" w:hAnsi="Times New Roman" w:cs="Times New Roman"/>
          <w:color w:val="auto"/>
          <w:sz w:val="22"/>
          <w:lang w:eastAsia="en-US"/>
        </w:rPr>
        <w:t>Constatant le déclin de la démographie médicale en imagerie</w:t>
      </w:r>
      <w:r w:rsidR="00D6721F">
        <w:rPr>
          <w:rFonts w:ascii="Times New Roman" w:eastAsiaTheme="minorHAnsi" w:hAnsi="Times New Roman" w:cs="Times New Roman"/>
          <w:color w:val="auto"/>
          <w:sz w:val="22"/>
          <w:lang w:eastAsia="en-US"/>
        </w:rPr>
        <w:t xml:space="preserve"> et les difficultés rencontrées par les établissements publics de santé</w:t>
      </w:r>
      <w:r w:rsidR="007C517F">
        <w:rPr>
          <w:rFonts w:ascii="Times New Roman" w:eastAsiaTheme="minorHAnsi" w:hAnsi="Times New Roman" w:cs="Times New Roman"/>
          <w:color w:val="auto"/>
          <w:sz w:val="22"/>
          <w:lang w:eastAsia="en-US"/>
        </w:rPr>
        <w:t xml:space="preserve"> à </w:t>
      </w:r>
      <w:r w:rsidR="00D6721F">
        <w:rPr>
          <w:rFonts w:ascii="Times New Roman" w:eastAsiaTheme="minorHAnsi" w:hAnsi="Times New Roman" w:cs="Times New Roman"/>
          <w:color w:val="auto"/>
          <w:sz w:val="22"/>
          <w:lang w:eastAsia="en-US"/>
        </w:rPr>
        <w:t>assurer la permanence des soins en imagerie médicale</w:t>
      </w:r>
      <w:r w:rsidRPr="000E3DB0">
        <w:rPr>
          <w:rFonts w:ascii="Times New Roman" w:eastAsiaTheme="minorHAnsi" w:hAnsi="Times New Roman" w:cs="Times New Roman"/>
          <w:color w:val="auto"/>
          <w:sz w:val="22"/>
          <w:lang w:eastAsia="en-US"/>
        </w:rPr>
        <w:t xml:space="preserve">, des </w:t>
      </w:r>
      <w:r w:rsidRPr="000E3DB0">
        <w:rPr>
          <w:rFonts w:ascii="Times New Roman" w:eastAsiaTheme="minorHAnsi" w:hAnsi="Times New Roman" w:cs="Times New Roman"/>
          <w:color w:val="auto"/>
          <w:sz w:val="22"/>
          <w:lang w:eastAsia="en-US"/>
        </w:rPr>
        <w:lastRenderedPageBreak/>
        <w:t>diagnostics stratégiques ont été réalisés sur l’ensemble de la Région Centre Val</w:t>
      </w:r>
      <w:r>
        <w:rPr>
          <w:rFonts w:ascii="Times New Roman" w:eastAsiaTheme="minorHAnsi" w:hAnsi="Times New Roman" w:cs="Times New Roman"/>
          <w:color w:val="auto"/>
          <w:sz w:val="22"/>
          <w:lang w:eastAsia="en-US"/>
        </w:rPr>
        <w:t>-</w:t>
      </w:r>
      <w:r w:rsidRPr="000E3DB0">
        <w:rPr>
          <w:rFonts w:ascii="Times New Roman" w:eastAsiaTheme="minorHAnsi" w:hAnsi="Times New Roman" w:cs="Times New Roman"/>
          <w:color w:val="auto"/>
          <w:sz w:val="22"/>
          <w:lang w:eastAsia="en-US"/>
        </w:rPr>
        <w:t>de</w:t>
      </w:r>
      <w:r>
        <w:rPr>
          <w:rFonts w:ascii="Times New Roman" w:eastAsiaTheme="minorHAnsi" w:hAnsi="Times New Roman" w:cs="Times New Roman"/>
          <w:color w:val="auto"/>
          <w:sz w:val="22"/>
          <w:lang w:eastAsia="en-US"/>
        </w:rPr>
        <w:t>-</w:t>
      </w:r>
      <w:r w:rsidRPr="000E3DB0">
        <w:rPr>
          <w:rFonts w:ascii="Times New Roman" w:eastAsiaTheme="minorHAnsi" w:hAnsi="Times New Roman" w:cs="Times New Roman"/>
          <w:color w:val="auto"/>
          <w:sz w:val="22"/>
          <w:lang w:eastAsia="en-US"/>
        </w:rPr>
        <w:t xml:space="preserve">Loire et ont mis en exergue l’impérieuse nécessité de définir une stratégie collective seule à même de favoriser l’attractivité médicale d’une discipline en </w:t>
      </w:r>
      <w:r w:rsidR="006B20E8">
        <w:rPr>
          <w:rFonts w:ascii="Times New Roman" w:eastAsiaTheme="minorHAnsi" w:hAnsi="Times New Roman" w:cs="Times New Roman"/>
          <w:color w:val="auto"/>
          <w:sz w:val="22"/>
          <w:lang w:eastAsia="en-US"/>
        </w:rPr>
        <w:t>pleine mutation</w:t>
      </w:r>
      <w:r w:rsidRPr="000E3DB0">
        <w:rPr>
          <w:rFonts w:ascii="Times New Roman" w:eastAsiaTheme="minorHAnsi" w:hAnsi="Times New Roman" w:cs="Times New Roman"/>
          <w:color w:val="auto"/>
          <w:sz w:val="22"/>
          <w:lang w:eastAsia="en-US"/>
        </w:rPr>
        <w:t xml:space="preserve"> et de répondre à des objectifs d’amélioration territoriale et temporelle de l’accès à l’imagerie en coupe. </w:t>
      </w:r>
    </w:p>
    <w:p w:rsidR="000E3DB0" w:rsidRDefault="000E3DB0" w:rsidP="00AA2ADE">
      <w:pPr>
        <w:spacing w:after="160" w:line="259" w:lineRule="auto"/>
        <w:ind w:left="0" w:right="0"/>
        <w:rPr>
          <w:rFonts w:ascii="Times New Roman" w:eastAsiaTheme="minorHAnsi" w:hAnsi="Times New Roman" w:cs="Times New Roman"/>
          <w:color w:val="auto"/>
          <w:sz w:val="22"/>
          <w:lang w:eastAsia="en-US"/>
        </w:rPr>
      </w:pPr>
      <w:r w:rsidRPr="000E3DB0">
        <w:rPr>
          <w:rFonts w:ascii="Times New Roman" w:eastAsiaTheme="minorHAnsi" w:hAnsi="Times New Roman" w:cs="Times New Roman"/>
          <w:color w:val="auto"/>
          <w:sz w:val="22"/>
          <w:lang w:eastAsia="en-US"/>
        </w:rPr>
        <w:t>C’est forte de ce constat que l’Agence Régionale de Santé Centre Val</w:t>
      </w:r>
      <w:r>
        <w:rPr>
          <w:rFonts w:ascii="Times New Roman" w:eastAsiaTheme="minorHAnsi" w:hAnsi="Times New Roman" w:cs="Times New Roman"/>
          <w:color w:val="auto"/>
          <w:sz w:val="22"/>
          <w:lang w:eastAsia="en-US"/>
        </w:rPr>
        <w:t>-</w:t>
      </w:r>
      <w:r w:rsidRPr="000E3DB0">
        <w:rPr>
          <w:rFonts w:ascii="Times New Roman" w:eastAsiaTheme="minorHAnsi" w:hAnsi="Times New Roman" w:cs="Times New Roman"/>
          <w:color w:val="auto"/>
          <w:sz w:val="22"/>
          <w:lang w:eastAsia="en-US"/>
        </w:rPr>
        <w:t>de</w:t>
      </w:r>
      <w:r>
        <w:rPr>
          <w:rFonts w:ascii="Times New Roman" w:eastAsiaTheme="minorHAnsi" w:hAnsi="Times New Roman" w:cs="Times New Roman"/>
          <w:color w:val="auto"/>
          <w:sz w:val="22"/>
          <w:lang w:eastAsia="en-US"/>
        </w:rPr>
        <w:t>-</w:t>
      </w:r>
      <w:r w:rsidRPr="000E3DB0">
        <w:rPr>
          <w:rFonts w:ascii="Times New Roman" w:eastAsiaTheme="minorHAnsi" w:hAnsi="Times New Roman" w:cs="Times New Roman"/>
          <w:color w:val="auto"/>
          <w:sz w:val="22"/>
          <w:lang w:eastAsia="en-US"/>
        </w:rPr>
        <w:t>Loire a initié une réflexion visant à déterminer un dispositif de coopération</w:t>
      </w:r>
      <w:r w:rsidR="00BC3493">
        <w:rPr>
          <w:rFonts w:ascii="Times New Roman" w:eastAsiaTheme="minorHAnsi" w:hAnsi="Times New Roman" w:cs="Times New Roman"/>
          <w:color w:val="auto"/>
          <w:sz w:val="22"/>
          <w:lang w:eastAsia="en-US"/>
        </w:rPr>
        <w:t xml:space="preserve"> régional et</w:t>
      </w:r>
      <w:r w:rsidRPr="000E3DB0">
        <w:rPr>
          <w:rFonts w:ascii="Times New Roman" w:eastAsiaTheme="minorHAnsi" w:hAnsi="Times New Roman" w:cs="Times New Roman"/>
          <w:color w:val="auto"/>
          <w:sz w:val="22"/>
          <w:lang w:eastAsia="en-US"/>
        </w:rPr>
        <w:t xml:space="preserve"> adapté aux ressources et aux caractéristiques régionales, de nature à assurer une offre d’imagerie médicale de qualité et de proximité.</w:t>
      </w:r>
    </w:p>
    <w:p w:rsidR="00E136E8" w:rsidRDefault="000E3DB0" w:rsidP="00AA2ADE">
      <w:pPr>
        <w:spacing w:after="160" w:line="259" w:lineRule="auto"/>
        <w:ind w:left="0"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L’Agence Régionale de Santé Centre Val-de-Loire entend ainsi inviter les acteurs intervenant dans le secteur de l’imagerie médicale</w:t>
      </w:r>
      <w:r w:rsidR="009C1D92">
        <w:rPr>
          <w:rFonts w:ascii="Times New Roman" w:eastAsiaTheme="minorHAnsi" w:hAnsi="Times New Roman" w:cs="Times New Roman"/>
          <w:color w:val="auto"/>
          <w:sz w:val="22"/>
          <w:lang w:eastAsia="en-US"/>
        </w:rPr>
        <w:t xml:space="preserve"> hospitalière</w:t>
      </w:r>
      <w:r w:rsidR="000721E7">
        <w:rPr>
          <w:rFonts w:ascii="Times New Roman" w:eastAsiaTheme="minorHAnsi" w:hAnsi="Times New Roman" w:cs="Times New Roman"/>
          <w:color w:val="auto"/>
          <w:sz w:val="22"/>
          <w:lang w:eastAsia="en-US"/>
        </w:rPr>
        <w:t xml:space="preserve">, </w:t>
      </w:r>
      <w:r>
        <w:rPr>
          <w:rFonts w:ascii="Times New Roman" w:eastAsiaTheme="minorHAnsi" w:hAnsi="Times New Roman" w:cs="Times New Roman"/>
          <w:color w:val="auto"/>
          <w:sz w:val="22"/>
          <w:lang w:eastAsia="en-US"/>
        </w:rPr>
        <w:t xml:space="preserve">à </w:t>
      </w:r>
      <w:r w:rsidRPr="000E3DB0">
        <w:rPr>
          <w:rFonts w:ascii="Times New Roman" w:eastAsiaTheme="minorHAnsi" w:hAnsi="Times New Roman" w:cs="Times New Roman"/>
          <w:color w:val="auto"/>
          <w:sz w:val="22"/>
          <w:lang w:eastAsia="en-US"/>
        </w:rPr>
        <w:t>constituer</w:t>
      </w:r>
      <w:r w:rsidR="00E136E8">
        <w:rPr>
          <w:rFonts w:ascii="Times New Roman" w:eastAsiaTheme="minorHAnsi" w:hAnsi="Times New Roman" w:cs="Times New Roman"/>
          <w:color w:val="auto"/>
          <w:sz w:val="22"/>
          <w:lang w:eastAsia="en-US"/>
        </w:rPr>
        <w:t xml:space="preserve"> au sein d’une structure unique </w:t>
      </w:r>
      <w:r w:rsidRPr="000E3DB0">
        <w:rPr>
          <w:rFonts w:ascii="Times New Roman" w:eastAsiaTheme="minorHAnsi" w:hAnsi="Times New Roman" w:cs="Times New Roman"/>
          <w:color w:val="auto"/>
          <w:sz w:val="22"/>
          <w:lang w:eastAsia="en-US"/>
        </w:rPr>
        <w:t xml:space="preserve">un </w:t>
      </w:r>
      <w:r w:rsidR="00AB5E6D">
        <w:rPr>
          <w:rFonts w:ascii="Times New Roman" w:eastAsiaTheme="minorHAnsi" w:hAnsi="Times New Roman" w:cs="Times New Roman"/>
          <w:color w:val="auto"/>
          <w:sz w:val="22"/>
          <w:lang w:eastAsia="en-US"/>
        </w:rPr>
        <w:t>PIMM</w:t>
      </w:r>
      <w:r w:rsidRPr="000E3DB0">
        <w:rPr>
          <w:rFonts w:ascii="Times New Roman" w:eastAsiaTheme="minorHAnsi" w:hAnsi="Times New Roman" w:cs="Times New Roman"/>
          <w:color w:val="auto"/>
          <w:sz w:val="22"/>
          <w:lang w:eastAsia="en-US"/>
        </w:rPr>
        <w:t xml:space="preserve"> tel que prévu par l’article L. 6122-15 du code de la santé publique, lequel devra permettre</w:t>
      </w:r>
      <w:r>
        <w:rPr>
          <w:rFonts w:ascii="Times New Roman" w:eastAsiaTheme="minorHAnsi" w:hAnsi="Times New Roman" w:cs="Times New Roman"/>
          <w:color w:val="auto"/>
          <w:sz w:val="22"/>
          <w:lang w:eastAsia="en-US"/>
        </w:rPr>
        <w:t xml:space="preserve"> le développement </w:t>
      </w:r>
      <w:r w:rsidRPr="000E3DB0">
        <w:rPr>
          <w:rFonts w:ascii="Times New Roman" w:eastAsiaTheme="minorHAnsi" w:hAnsi="Times New Roman" w:cs="Times New Roman"/>
          <w:color w:val="auto"/>
          <w:sz w:val="22"/>
          <w:lang w:eastAsia="en-US"/>
        </w:rPr>
        <w:t xml:space="preserve">d’une organisation de la permanence des soins en imagerie </w:t>
      </w:r>
      <w:r w:rsidR="00AB5E6D" w:rsidRPr="000E3DB0">
        <w:rPr>
          <w:rFonts w:ascii="Times New Roman" w:eastAsiaTheme="minorHAnsi" w:hAnsi="Times New Roman" w:cs="Times New Roman"/>
          <w:color w:val="auto"/>
          <w:sz w:val="22"/>
          <w:lang w:eastAsia="en-US"/>
        </w:rPr>
        <w:t xml:space="preserve">commune </w:t>
      </w:r>
      <w:r w:rsidR="00AB5E6D">
        <w:rPr>
          <w:rFonts w:ascii="Times New Roman" w:eastAsiaTheme="minorHAnsi" w:hAnsi="Times New Roman" w:cs="Times New Roman"/>
          <w:color w:val="auto"/>
          <w:sz w:val="22"/>
          <w:lang w:eastAsia="en-US"/>
        </w:rPr>
        <w:t>à</w:t>
      </w:r>
      <w:r w:rsidRPr="000E3DB0">
        <w:rPr>
          <w:rFonts w:ascii="Times New Roman" w:eastAsiaTheme="minorHAnsi" w:hAnsi="Times New Roman" w:cs="Times New Roman"/>
          <w:color w:val="auto"/>
          <w:sz w:val="22"/>
          <w:lang w:eastAsia="en-US"/>
        </w:rPr>
        <w:t xml:space="preserve"> l’ensemble de la Région Centre Val-de-Loire. </w:t>
      </w:r>
    </w:p>
    <w:p w:rsidR="00164B5E" w:rsidRDefault="00164B5E" w:rsidP="00147734">
      <w:pPr>
        <w:spacing w:after="0" w:line="259" w:lineRule="auto"/>
        <w:ind w:left="0" w:right="0"/>
        <w:rPr>
          <w:rFonts w:ascii="Times New Roman" w:eastAsiaTheme="minorHAnsi" w:hAnsi="Times New Roman" w:cs="Times New Roman"/>
          <w:color w:val="auto"/>
          <w:sz w:val="22"/>
          <w:lang w:eastAsia="en-US"/>
        </w:rPr>
      </w:pPr>
    </w:p>
    <w:p w:rsidR="000E3DB0" w:rsidRPr="00147734" w:rsidRDefault="00D01FE4" w:rsidP="00147734">
      <w:pPr>
        <w:pStyle w:val="Paragraphedeliste"/>
        <w:numPr>
          <w:ilvl w:val="0"/>
          <w:numId w:val="12"/>
        </w:numPr>
        <w:spacing w:after="160" w:line="259" w:lineRule="auto"/>
        <w:ind w:right="0"/>
        <w:rPr>
          <w:rFonts w:ascii="Times New Roman" w:eastAsiaTheme="minorHAnsi" w:hAnsi="Times New Roman" w:cs="Times New Roman"/>
          <w:b/>
          <w:bCs/>
          <w:color w:val="002060"/>
          <w:sz w:val="22"/>
          <w:u w:val="single"/>
          <w:lang w:eastAsia="en-US"/>
        </w:rPr>
      </w:pPr>
      <w:r w:rsidRPr="00147734">
        <w:rPr>
          <w:rFonts w:ascii="Times New Roman" w:eastAsiaTheme="minorHAnsi" w:hAnsi="Times New Roman" w:cs="Times New Roman"/>
          <w:b/>
          <w:bCs/>
          <w:color w:val="002060"/>
          <w:sz w:val="22"/>
          <w:u w:val="single"/>
          <w:lang w:eastAsia="en-US"/>
        </w:rPr>
        <w:t>OBJECTIFS</w:t>
      </w:r>
    </w:p>
    <w:p w:rsidR="00532198" w:rsidRPr="00D01FE4" w:rsidRDefault="00D01FE4" w:rsidP="00AA2ADE">
      <w:pPr>
        <w:spacing w:after="160" w:line="259" w:lineRule="auto"/>
        <w:ind w:left="0" w:right="0"/>
        <w:rPr>
          <w:rFonts w:ascii="Times New Roman" w:eastAsiaTheme="minorHAnsi" w:hAnsi="Times New Roman" w:cs="Times New Roman"/>
          <w:color w:val="auto"/>
          <w:sz w:val="22"/>
          <w:lang w:eastAsia="en-US"/>
        </w:rPr>
      </w:pPr>
      <w:r w:rsidRPr="00D01FE4">
        <w:rPr>
          <w:rFonts w:ascii="Times New Roman" w:eastAsiaTheme="minorHAnsi" w:hAnsi="Times New Roman" w:cs="Times New Roman"/>
          <w:color w:val="auto"/>
          <w:sz w:val="22"/>
          <w:lang w:eastAsia="en-US"/>
        </w:rPr>
        <w:t xml:space="preserve">L’objectif de cet appel à projets (AAP) pour la constitution d’un </w:t>
      </w:r>
      <w:r w:rsidR="00AB5E6D">
        <w:rPr>
          <w:rFonts w:ascii="Times New Roman" w:eastAsiaTheme="minorHAnsi" w:hAnsi="Times New Roman" w:cs="Times New Roman"/>
          <w:color w:val="auto"/>
          <w:sz w:val="22"/>
          <w:lang w:eastAsia="en-US"/>
        </w:rPr>
        <w:t>PIMM</w:t>
      </w:r>
      <w:r w:rsidRPr="00D01FE4">
        <w:rPr>
          <w:rFonts w:ascii="Times New Roman" w:eastAsiaTheme="minorHAnsi" w:hAnsi="Times New Roman" w:cs="Times New Roman"/>
          <w:color w:val="auto"/>
          <w:sz w:val="22"/>
          <w:lang w:eastAsia="en-US"/>
        </w:rPr>
        <w:t xml:space="preserve"> régional est de favoriser le développement d’une organisation de la permanence des soins en imagerie </w:t>
      </w:r>
      <w:r w:rsidR="00AB5E6D" w:rsidRPr="00D01FE4">
        <w:rPr>
          <w:rFonts w:ascii="Times New Roman" w:eastAsiaTheme="minorHAnsi" w:hAnsi="Times New Roman" w:cs="Times New Roman"/>
          <w:color w:val="auto"/>
          <w:sz w:val="22"/>
          <w:lang w:eastAsia="en-US"/>
        </w:rPr>
        <w:t xml:space="preserve">commune </w:t>
      </w:r>
      <w:r w:rsidR="00AB5E6D">
        <w:rPr>
          <w:rFonts w:ascii="Times New Roman" w:eastAsiaTheme="minorHAnsi" w:hAnsi="Times New Roman" w:cs="Times New Roman"/>
          <w:color w:val="auto"/>
          <w:sz w:val="22"/>
          <w:lang w:eastAsia="en-US"/>
        </w:rPr>
        <w:t>à</w:t>
      </w:r>
      <w:r w:rsidRPr="00D01FE4">
        <w:rPr>
          <w:rFonts w:ascii="Times New Roman" w:eastAsiaTheme="minorHAnsi" w:hAnsi="Times New Roman" w:cs="Times New Roman"/>
          <w:color w:val="auto"/>
          <w:sz w:val="22"/>
          <w:lang w:eastAsia="en-US"/>
        </w:rPr>
        <w:t xml:space="preserve"> l’ensemble </w:t>
      </w:r>
      <w:r w:rsidR="00AB5E6D">
        <w:rPr>
          <w:rFonts w:ascii="Times New Roman" w:eastAsiaTheme="minorHAnsi" w:hAnsi="Times New Roman" w:cs="Times New Roman"/>
          <w:color w:val="auto"/>
          <w:sz w:val="22"/>
          <w:lang w:eastAsia="en-US"/>
        </w:rPr>
        <w:t>de</w:t>
      </w:r>
      <w:r w:rsidRPr="00D01FE4">
        <w:rPr>
          <w:rFonts w:ascii="Times New Roman" w:eastAsiaTheme="minorHAnsi" w:hAnsi="Times New Roman" w:cs="Times New Roman"/>
          <w:color w:val="auto"/>
          <w:sz w:val="22"/>
          <w:lang w:eastAsia="en-US"/>
        </w:rPr>
        <w:t xml:space="preserve"> la Région Centre Val-de-Loire</w:t>
      </w:r>
      <w:r w:rsidR="002F0B56">
        <w:rPr>
          <w:rFonts w:ascii="Times New Roman" w:eastAsiaTheme="minorHAnsi" w:hAnsi="Times New Roman" w:cs="Times New Roman"/>
          <w:color w:val="auto"/>
          <w:sz w:val="22"/>
          <w:lang w:eastAsia="en-US"/>
        </w:rPr>
        <w:t xml:space="preserve">, seule de nature à </w:t>
      </w:r>
      <w:r w:rsidR="00532198" w:rsidRPr="00D01FE4">
        <w:rPr>
          <w:rFonts w:ascii="Times New Roman" w:eastAsiaTheme="minorHAnsi" w:hAnsi="Times New Roman" w:cs="Times New Roman"/>
          <w:color w:val="auto"/>
          <w:sz w:val="22"/>
          <w:lang w:eastAsia="en-US"/>
        </w:rPr>
        <w:t>surmonter les difficultés actuelles de l’imagerie diagnostique</w:t>
      </w:r>
      <w:r w:rsidR="007C79B3">
        <w:rPr>
          <w:rFonts w:ascii="Times New Roman" w:eastAsiaTheme="minorHAnsi" w:hAnsi="Times New Roman" w:cs="Times New Roman"/>
          <w:color w:val="auto"/>
          <w:sz w:val="22"/>
          <w:lang w:eastAsia="en-US"/>
        </w:rPr>
        <w:t xml:space="preserve"> </w:t>
      </w:r>
      <w:r w:rsidR="00196B2D">
        <w:rPr>
          <w:rFonts w:ascii="Times New Roman" w:eastAsiaTheme="minorHAnsi" w:hAnsi="Times New Roman" w:cs="Times New Roman"/>
          <w:color w:val="auto"/>
          <w:sz w:val="22"/>
          <w:lang w:eastAsia="en-US"/>
        </w:rPr>
        <w:t xml:space="preserve">en urgence </w:t>
      </w:r>
      <w:r w:rsidR="00532198" w:rsidRPr="00D01FE4">
        <w:rPr>
          <w:rFonts w:ascii="Times New Roman" w:eastAsiaTheme="minorHAnsi" w:hAnsi="Times New Roman" w:cs="Times New Roman"/>
          <w:color w:val="auto"/>
          <w:sz w:val="22"/>
          <w:lang w:eastAsia="en-US"/>
        </w:rPr>
        <w:t>:</w:t>
      </w:r>
    </w:p>
    <w:p w:rsidR="00532198" w:rsidRPr="00532198" w:rsidRDefault="00532198" w:rsidP="00AA2ADE">
      <w:pPr>
        <w:numPr>
          <w:ilvl w:val="0"/>
          <w:numId w:val="1"/>
        </w:numPr>
        <w:spacing w:after="160" w:line="259" w:lineRule="auto"/>
        <w:ind w:right="0"/>
        <w:rPr>
          <w:rFonts w:ascii="Times New Roman" w:eastAsiaTheme="minorHAnsi" w:hAnsi="Times New Roman" w:cs="Times New Roman"/>
          <w:color w:val="auto"/>
          <w:sz w:val="22"/>
          <w:lang w:eastAsia="en-US"/>
        </w:rPr>
      </w:pPr>
      <w:r w:rsidRPr="00532198">
        <w:rPr>
          <w:rFonts w:ascii="Times New Roman" w:eastAsiaTheme="minorHAnsi" w:hAnsi="Times New Roman" w:cs="Times New Roman"/>
          <w:color w:val="auto"/>
          <w:sz w:val="22"/>
          <w:lang w:eastAsia="en-US"/>
        </w:rPr>
        <w:t>Demande d’imagerie très rapidement croissante, tant en quantité qu’en qualité (expertise) ;</w:t>
      </w:r>
    </w:p>
    <w:p w:rsidR="00532198" w:rsidRPr="00532198" w:rsidRDefault="00532198" w:rsidP="00AA2ADE">
      <w:pPr>
        <w:numPr>
          <w:ilvl w:val="0"/>
          <w:numId w:val="1"/>
        </w:numPr>
        <w:spacing w:after="160" w:line="259" w:lineRule="auto"/>
        <w:ind w:right="0"/>
        <w:rPr>
          <w:rFonts w:ascii="Times New Roman" w:eastAsiaTheme="minorHAnsi" w:hAnsi="Times New Roman" w:cs="Times New Roman"/>
          <w:color w:val="auto"/>
          <w:sz w:val="22"/>
          <w:lang w:eastAsia="en-US"/>
        </w:rPr>
      </w:pPr>
      <w:r w:rsidRPr="00532198">
        <w:rPr>
          <w:rFonts w:ascii="Times New Roman" w:eastAsiaTheme="minorHAnsi" w:hAnsi="Times New Roman" w:cs="Times New Roman"/>
          <w:color w:val="auto"/>
          <w:sz w:val="22"/>
          <w:lang w:eastAsia="en-US"/>
        </w:rPr>
        <w:t xml:space="preserve">Baisse importante et durable de la démographie médicale des médecins radiologues, notamment au sein des </w:t>
      </w:r>
      <w:r w:rsidR="001E47EE">
        <w:rPr>
          <w:rFonts w:ascii="Times New Roman" w:eastAsiaTheme="minorHAnsi" w:hAnsi="Times New Roman" w:cs="Times New Roman"/>
          <w:color w:val="auto"/>
          <w:sz w:val="22"/>
          <w:lang w:eastAsia="en-US"/>
        </w:rPr>
        <w:t>établissements publics de santé ;</w:t>
      </w:r>
    </w:p>
    <w:p w:rsidR="00D01FE4" w:rsidRPr="00D01FE4" w:rsidRDefault="00532198" w:rsidP="00AA2ADE">
      <w:pPr>
        <w:numPr>
          <w:ilvl w:val="0"/>
          <w:numId w:val="1"/>
        </w:numPr>
        <w:spacing w:after="160" w:line="259" w:lineRule="auto"/>
        <w:ind w:right="0"/>
        <w:rPr>
          <w:rFonts w:ascii="Times New Roman" w:eastAsiaTheme="minorHAnsi" w:hAnsi="Times New Roman" w:cs="Times New Roman"/>
          <w:color w:val="auto"/>
          <w:sz w:val="22"/>
          <w:lang w:eastAsia="en-US"/>
        </w:rPr>
      </w:pPr>
      <w:r w:rsidRPr="00532198">
        <w:rPr>
          <w:rFonts w:ascii="Times New Roman" w:eastAsiaTheme="minorHAnsi" w:hAnsi="Times New Roman" w:cs="Times New Roman"/>
          <w:color w:val="auto"/>
          <w:sz w:val="22"/>
          <w:lang w:eastAsia="en-US"/>
        </w:rPr>
        <w:t xml:space="preserve">Pression croissante sur les équipes de la charge de la permanence des soins, en raison notamment </w:t>
      </w:r>
      <w:r w:rsidRPr="00EC15A9">
        <w:rPr>
          <w:rFonts w:ascii="Times New Roman" w:eastAsiaTheme="minorHAnsi" w:hAnsi="Times New Roman" w:cs="Times New Roman"/>
          <w:color w:val="auto"/>
          <w:sz w:val="22"/>
          <w:lang w:eastAsia="en-US"/>
        </w:rPr>
        <w:t xml:space="preserve">des </w:t>
      </w:r>
      <w:r w:rsidR="007C79B3" w:rsidRPr="00EC15A9">
        <w:rPr>
          <w:rFonts w:ascii="Times New Roman" w:eastAsiaTheme="minorHAnsi" w:hAnsi="Times New Roman" w:cs="Times New Roman"/>
          <w:color w:val="auto"/>
          <w:sz w:val="22"/>
          <w:lang w:eastAsia="en-US"/>
        </w:rPr>
        <w:t>besoins</w:t>
      </w:r>
      <w:r w:rsidR="007C79B3" w:rsidRPr="00532198">
        <w:rPr>
          <w:rFonts w:ascii="Times New Roman" w:eastAsiaTheme="minorHAnsi" w:hAnsi="Times New Roman" w:cs="Times New Roman"/>
          <w:color w:val="auto"/>
          <w:sz w:val="22"/>
          <w:lang w:eastAsia="en-US"/>
        </w:rPr>
        <w:t xml:space="preserve"> </w:t>
      </w:r>
      <w:r w:rsidRPr="00532198">
        <w:rPr>
          <w:rFonts w:ascii="Times New Roman" w:eastAsiaTheme="minorHAnsi" w:hAnsi="Times New Roman" w:cs="Times New Roman"/>
          <w:color w:val="auto"/>
          <w:sz w:val="22"/>
          <w:lang w:eastAsia="en-US"/>
        </w:rPr>
        <w:t>des services d’urgence.</w:t>
      </w:r>
    </w:p>
    <w:p w:rsidR="005163E0" w:rsidRDefault="00D01FE4" w:rsidP="005163E0">
      <w:pPr>
        <w:spacing w:after="160" w:line="259" w:lineRule="auto"/>
        <w:ind w:left="0" w:right="0"/>
        <w:rPr>
          <w:rFonts w:ascii="Times New Roman" w:eastAsiaTheme="minorHAnsi" w:hAnsi="Times New Roman" w:cs="Times New Roman"/>
          <w:color w:val="auto"/>
          <w:sz w:val="22"/>
          <w:lang w:eastAsia="en-US"/>
        </w:rPr>
      </w:pPr>
      <w:r w:rsidRPr="00D01FE4">
        <w:rPr>
          <w:rFonts w:ascii="Times New Roman" w:eastAsiaTheme="minorHAnsi" w:hAnsi="Times New Roman" w:cs="Times New Roman"/>
          <w:color w:val="auto"/>
          <w:sz w:val="22"/>
          <w:lang w:eastAsia="en-US"/>
        </w:rPr>
        <w:t>Le dispositif à constituer a ainsi pour objectif</w:t>
      </w:r>
      <w:r w:rsidR="005163E0">
        <w:rPr>
          <w:rFonts w:ascii="Times New Roman" w:eastAsiaTheme="minorHAnsi" w:hAnsi="Times New Roman" w:cs="Times New Roman"/>
          <w:color w:val="auto"/>
          <w:sz w:val="22"/>
          <w:lang w:eastAsia="en-US"/>
        </w:rPr>
        <w:t>s :</w:t>
      </w:r>
      <w:r w:rsidRPr="00D01FE4">
        <w:rPr>
          <w:rFonts w:ascii="Times New Roman" w:eastAsiaTheme="minorHAnsi" w:hAnsi="Times New Roman" w:cs="Times New Roman"/>
          <w:color w:val="auto"/>
          <w:sz w:val="22"/>
          <w:lang w:eastAsia="en-US"/>
        </w:rPr>
        <w:t xml:space="preserve"> </w:t>
      </w:r>
    </w:p>
    <w:p w:rsidR="005163E0" w:rsidRDefault="005163E0" w:rsidP="005163E0">
      <w:pPr>
        <w:pStyle w:val="Paragraphedeliste"/>
        <w:numPr>
          <w:ilvl w:val="0"/>
          <w:numId w:val="1"/>
        </w:numPr>
        <w:spacing w:after="160" w:line="259" w:lineRule="auto"/>
        <w:ind w:right="0"/>
        <w:rPr>
          <w:rFonts w:ascii="Times New Roman" w:eastAsiaTheme="minorHAnsi" w:hAnsi="Times New Roman" w:cs="Times New Roman"/>
          <w:color w:val="auto"/>
          <w:sz w:val="22"/>
          <w:lang w:eastAsia="en-US"/>
        </w:rPr>
      </w:pPr>
      <w:r w:rsidRPr="005163E0">
        <w:rPr>
          <w:rFonts w:ascii="Times New Roman" w:eastAsiaTheme="minorHAnsi" w:hAnsi="Times New Roman" w:cs="Times New Roman"/>
          <w:color w:val="auto"/>
          <w:sz w:val="22"/>
          <w:lang w:eastAsia="en-US"/>
        </w:rPr>
        <w:t>De répondre à la permanence des soins de l’ensemble des établissements publics de santé</w:t>
      </w:r>
      <w:r w:rsidR="00147734">
        <w:rPr>
          <w:rFonts w:ascii="Times New Roman" w:eastAsiaTheme="minorHAnsi" w:hAnsi="Times New Roman" w:cs="Times New Roman"/>
          <w:color w:val="auto"/>
          <w:sz w:val="22"/>
          <w:lang w:eastAsia="en-US"/>
        </w:rPr>
        <w:t> ;</w:t>
      </w:r>
    </w:p>
    <w:p w:rsidR="005163E0" w:rsidRDefault="005163E0" w:rsidP="005163E0">
      <w:pPr>
        <w:pStyle w:val="Paragraphedeliste"/>
        <w:numPr>
          <w:ilvl w:val="0"/>
          <w:numId w:val="1"/>
        </w:numPr>
        <w:spacing w:after="160" w:line="259" w:lineRule="auto"/>
        <w:ind w:right="0"/>
        <w:rPr>
          <w:rFonts w:ascii="Times New Roman" w:eastAsiaTheme="minorHAnsi" w:hAnsi="Times New Roman" w:cs="Times New Roman"/>
          <w:color w:val="auto"/>
          <w:sz w:val="22"/>
          <w:lang w:eastAsia="en-US"/>
        </w:rPr>
      </w:pPr>
      <w:r w:rsidRPr="005163E0">
        <w:rPr>
          <w:rFonts w:ascii="Times New Roman" w:eastAsiaTheme="minorHAnsi" w:hAnsi="Times New Roman" w:cs="Times New Roman"/>
          <w:color w:val="auto"/>
          <w:sz w:val="22"/>
          <w:lang w:eastAsia="en-US"/>
        </w:rPr>
        <w:t>De constituer, développer et maintenir une équipe médicale commune de radiologues ;</w:t>
      </w:r>
    </w:p>
    <w:p w:rsidR="005163E0" w:rsidRDefault="005163E0" w:rsidP="005163E0">
      <w:pPr>
        <w:pStyle w:val="Paragraphedeliste"/>
        <w:numPr>
          <w:ilvl w:val="0"/>
          <w:numId w:val="1"/>
        </w:numPr>
        <w:spacing w:after="160" w:line="259" w:lineRule="auto"/>
        <w:ind w:right="0"/>
        <w:rPr>
          <w:rFonts w:ascii="Times New Roman" w:eastAsiaTheme="minorHAnsi" w:hAnsi="Times New Roman" w:cs="Times New Roman"/>
          <w:color w:val="auto"/>
          <w:sz w:val="22"/>
          <w:lang w:eastAsia="en-US"/>
        </w:rPr>
      </w:pPr>
      <w:r w:rsidRPr="005163E0">
        <w:rPr>
          <w:rFonts w:ascii="Times New Roman" w:eastAsiaTheme="minorHAnsi" w:hAnsi="Times New Roman" w:cs="Times New Roman"/>
          <w:color w:val="auto"/>
          <w:sz w:val="22"/>
          <w:lang w:eastAsia="en-US"/>
        </w:rPr>
        <w:t>D’offrir une offre de radiologie de qualité à la population du territoire et de lutter contre le déclin de la démographie médicale en radiologie</w:t>
      </w:r>
      <w:r w:rsidR="001E47EE">
        <w:rPr>
          <w:rFonts w:ascii="Times New Roman" w:eastAsiaTheme="minorHAnsi" w:hAnsi="Times New Roman" w:cs="Times New Roman"/>
          <w:color w:val="auto"/>
          <w:sz w:val="22"/>
          <w:lang w:eastAsia="en-US"/>
        </w:rPr>
        <w:t> ;</w:t>
      </w:r>
    </w:p>
    <w:p w:rsidR="000721E7" w:rsidRPr="00F45941" w:rsidRDefault="000721E7" w:rsidP="000721E7">
      <w:pPr>
        <w:pStyle w:val="Paragraphedeliste"/>
        <w:numPr>
          <w:ilvl w:val="0"/>
          <w:numId w:val="1"/>
        </w:numPr>
        <w:spacing w:after="0"/>
        <w:ind w:right="0"/>
        <w:rPr>
          <w:rFonts w:ascii="Times New Roman" w:eastAsia="Calibri" w:hAnsi="Times New Roman" w:cs="Times New Roman"/>
          <w:color w:val="auto"/>
          <w:sz w:val="22"/>
          <w:lang w:eastAsia="en-US"/>
        </w:rPr>
      </w:pPr>
      <w:r w:rsidRPr="00F45941">
        <w:rPr>
          <w:rFonts w:ascii="Times New Roman" w:eastAsia="Calibri" w:hAnsi="Times New Roman" w:cs="Times New Roman"/>
          <w:color w:val="auto"/>
          <w:sz w:val="22"/>
          <w:lang w:eastAsia="en-US"/>
        </w:rPr>
        <w:t>D’optimiser et de valoriser l’utilisation du temps médical par une mutualisation des compétences ;</w:t>
      </w:r>
    </w:p>
    <w:p w:rsidR="000721E7" w:rsidRPr="009E4BD4" w:rsidRDefault="000721E7" w:rsidP="000721E7">
      <w:pPr>
        <w:numPr>
          <w:ilvl w:val="0"/>
          <w:numId w:val="1"/>
        </w:numPr>
        <w:spacing w:after="0"/>
        <w:ind w:right="0"/>
        <w:contextualSpacing/>
        <w:rPr>
          <w:rFonts w:ascii="Times New Roman" w:eastAsia="Calibri" w:hAnsi="Times New Roman" w:cs="Times New Roman"/>
          <w:color w:val="auto"/>
          <w:sz w:val="22"/>
          <w:lang w:eastAsia="en-US"/>
        </w:rPr>
      </w:pPr>
      <w:r w:rsidRPr="009E4BD4">
        <w:rPr>
          <w:rFonts w:ascii="Times New Roman" w:eastAsia="Calibri" w:hAnsi="Times New Roman" w:cs="Times New Roman"/>
          <w:color w:val="auto"/>
          <w:sz w:val="22"/>
          <w:lang w:eastAsia="en-US"/>
        </w:rPr>
        <w:t>De promouvoir et harmoniser les pratiques professionnelles</w:t>
      </w:r>
      <w:r>
        <w:rPr>
          <w:rFonts w:ascii="Times New Roman" w:eastAsia="Calibri" w:hAnsi="Times New Roman" w:cs="Times New Roman"/>
          <w:color w:val="auto"/>
          <w:sz w:val="22"/>
          <w:lang w:eastAsia="en-US"/>
        </w:rPr>
        <w:t xml:space="preserve">. </w:t>
      </w:r>
    </w:p>
    <w:p w:rsidR="00147734" w:rsidRPr="00EC2358" w:rsidRDefault="00147734" w:rsidP="00164B5E">
      <w:pPr>
        <w:pStyle w:val="Paragraphedeliste"/>
        <w:spacing w:after="160" w:line="259" w:lineRule="auto"/>
        <w:ind w:right="0"/>
        <w:rPr>
          <w:rFonts w:ascii="Times New Roman" w:eastAsiaTheme="minorHAnsi" w:hAnsi="Times New Roman" w:cs="Times New Roman"/>
          <w:color w:val="auto"/>
          <w:sz w:val="22"/>
          <w:lang w:eastAsia="en-US"/>
        </w:rPr>
      </w:pPr>
    </w:p>
    <w:p w:rsidR="00EC2358" w:rsidRDefault="00EC2358">
      <w:pPr>
        <w:spacing w:after="160" w:line="259" w:lineRule="auto"/>
        <w:ind w:left="0" w:right="0"/>
        <w:jc w:val="left"/>
        <w:rPr>
          <w:rFonts w:ascii="Times New Roman" w:hAnsi="Times New Roman" w:cs="Times New Roman"/>
          <w:b/>
          <w:bCs/>
          <w:color w:val="002060"/>
          <w:sz w:val="22"/>
          <w:u w:val="single"/>
        </w:rPr>
      </w:pPr>
      <w:r>
        <w:rPr>
          <w:rFonts w:ascii="Times New Roman" w:hAnsi="Times New Roman" w:cs="Times New Roman"/>
          <w:b/>
          <w:bCs/>
          <w:color w:val="002060"/>
          <w:sz w:val="22"/>
          <w:u w:val="single"/>
        </w:rPr>
        <w:br w:type="page"/>
      </w:r>
    </w:p>
    <w:p w:rsidR="000E3DB0" w:rsidRDefault="000E3DB0" w:rsidP="00147734">
      <w:pPr>
        <w:pStyle w:val="Paragraphedeliste"/>
        <w:numPr>
          <w:ilvl w:val="0"/>
          <w:numId w:val="12"/>
        </w:numPr>
        <w:rPr>
          <w:rFonts w:ascii="Times New Roman" w:hAnsi="Times New Roman" w:cs="Times New Roman"/>
          <w:b/>
          <w:bCs/>
          <w:color w:val="002060"/>
          <w:sz w:val="22"/>
          <w:u w:val="single"/>
        </w:rPr>
      </w:pPr>
      <w:r w:rsidRPr="00147734">
        <w:rPr>
          <w:rFonts w:ascii="Times New Roman" w:hAnsi="Times New Roman" w:cs="Times New Roman"/>
          <w:b/>
          <w:bCs/>
          <w:color w:val="002060"/>
          <w:sz w:val="22"/>
          <w:u w:val="single"/>
        </w:rPr>
        <w:lastRenderedPageBreak/>
        <w:t>PERIMETRE</w:t>
      </w:r>
      <w:r w:rsidR="007322BF" w:rsidRPr="00147734">
        <w:rPr>
          <w:rFonts w:ascii="Times New Roman" w:hAnsi="Times New Roman" w:cs="Times New Roman"/>
          <w:b/>
          <w:bCs/>
          <w:color w:val="002060"/>
          <w:sz w:val="22"/>
          <w:u w:val="single"/>
        </w:rPr>
        <w:t xml:space="preserve"> DU PIMM REGIONAL</w:t>
      </w:r>
    </w:p>
    <w:p w:rsidR="00586599" w:rsidRPr="00147734" w:rsidRDefault="00586599" w:rsidP="00586599">
      <w:pPr>
        <w:pStyle w:val="Paragraphedeliste"/>
        <w:rPr>
          <w:rFonts w:ascii="Times New Roman" w:hAnsi="Times New Roman" w:cs="Times New Roman"/>
          <w:b/>
          <w:bCs/>
          <w:color w:val="002060"/>
          <w:sz w:val="22"/>
          <w:u w:val="single"/>
        </w:rPr>
      </w:pPr>
    </w:p>
    <w:p w:rsidR="00AB5E6D" w:rsidRPr="00586599" w:rsidRDefault="00EC2358" w:rsidP="00586599">
      <w:pPr>
        <w:pStyle w:val="Paragraphedeliste"/>
        <w:numPr>
          <w:ilvl w:val="1"/>
          <w:numId w:val="12"/>
        </w:numPr>
        <w:spacing w:after="0"/>
        <w:ind w:firstLine="273"/>
        <w:rPr>
          <w:rFonts w:ascii="Times New Roman" w:hAnsi="Times New Roman" w:cs="Times New Roman"/>
          <w:color w:val="002060"/>
          <w:sz w:val="22"/>
        </w:rPr>
      </w:pPr>
      <w:r>
        <w:rPr>
          <w:rFonts w:ascii="Times New Roman" w:hAnsi="Times New Roman" w:cs="Times New Roman"/>
          <w:color w:val="002060"/>
          <w:sz w:val="22"/>
        </w:rPr>
        <w:t>P</w:t>
      </w:r>
      <w:r w:rsidR="000721E7">
        <w:rPr>
          <w:rFonts w:ascii="Times New Roman" w:hAnsi="Times New Roman" w:cs="Times New Roman"/>
          <w:color w:val="002060"/>
          <w:sz w:val="22"/>
        </w:rPr>
        <w:t>ermanence des soins</w:t>
      </w:r>
      <w:r>
        <w:rPr>
          <w:rFonts w:ascii="Times New Roman" w:hAnsi="Times New Roman" w:cs="Times New Roman"/>
          <w:color w:val="002060"/>
          <w:sz w:val="22"/>
        </w:rPr>
        <w:t xml:space="preserve"> en imagerie</w:t>
      </w:r>
    </w:p>
    <w:p w:rsidR="00586599" w:rsidRDefault="00586599" w:rsidP="00586599">
      <w:pPr>
        <w:spacing w:after="0"/>
        <w:ind w:left="0"/>
        <w:rPr>
          <w:rFonts w:ascii="Times New Roman" w:hAnsi="Times New Roman" w:cs="Times New Roman"/>
          <w:sz w:val="22"/>
        </w:rPr>
      </w:pPr>
    </w:p>
    <w:p w:rsidR="000E3DB0" w:rsidRDefault="00AA3486" w:rsidP="00AA2ADE">
      <w:pPr>
        <w:ind w:left="0"/>
        <w:rPr>
          <w:rFonts w:ascii="Times New Roman" w:hAnsi="Times New Roman" w:cs="Times New Roman"/>
          <w:sz w:val="22"/>
        </w:rPr>
      </w:pPr>
      <w:r>
        <w:rPr>
          <w:rFonts w:ascii="Times New Roman" w:hAnsi="Times New Roman" w:cs="Times New Roman"/>
          <w:sz w:val="22"/>
        </w:rPr>
        <w:t xml:space="preserve">Le PIMM régional objet du présent AAP </w:t>
      </w:r>
      <w:r w:rsidR="0076478B">
        <w:rPr>
          <w:rFonts w:ascii="Times New Roman" w:hAnsi="Times New Roman" w:cs="Times New Roman"/>
          <w:sz w:val="22"/>
        </w:rPr>
        <w:t>a pour thématique principale la définition et la mise en œuvre d’une organisation régionale de la permanence des soins en imagerie</w:t>
      </w:r>
      <w:r w:rsidR="000721E7">
        <w:rPr>
          <w:rFonts w:ascii="Times New Roman" w:hAnsi="Times New Roman" w:cs="Times New Roman"/>
          <w:sz w:val="22"/>
        </w:rPr>
        <w:t xml:space="preserve">. Cette organisation permettra d’optimiser l’utilisation du temps médical et </w:t>
      </w:r>
      <w:r w:rsidR="00EC2358">
        <w:rPr>
          <w:rFonts w:ascii="Times New Roman" w:hAnsi="Times New Roman" w:cs="Times New Roman"/>
          <w:sz w:val="22"/>
        </w:rPr>
        <w:t>d’</w:t>
      </w:r>
      <w:r w:rsidR="000721E7">
        <w:rPr>
          <w:rFonts w:ascii="Times New Roman" w:hAnsi="Times New Roman" w:cs="Times New Roman"/>
          <w:sz w:val="22"/>
        </w:rPr>
        <w:t>ainsi réduire</w:t>
      </w:r>
      <w:r w:rsidR="00EC2358">
        <w:rPr>
          <w:rFonts w:ascii="Times New Roman" w:hAnsi="Times New Roman" w:cs="Times New Roman"/>
          <w:sz w:val="22"/>
        </w:rPr>
        <w:t xml:space="preserve"> à terme</w:t>
      </w:r>
      <w:r w:rsidR="00532198">
        <w:rPr>
          <w:rFonts w:ascii="Times New Roman" w:hAnsi="Times New Roman" w:cs="Times New Roman"/>
          <w:sz w:val="22"/>
        </w:rPr>
        <w:t xml:space="preserve"> le nombre de lignes de permanence des soins</w:t>
      </w:r>
      <w:r w:rsidR="000721E7">
        <w:rPr>
          <w:rFonts w:ascii="Times New Roman" w:hAnsi="Times New Roman" w:cs="Times New Roman"/>
          <w:sz w:val="22"/>
        </w:rPr>
        <w:t xml:space="preserve"> de </w:t>
      </w:r>
      <w:r w:rsidR="00083528">
        <w:rPr>
          <w:rFonts w:ascii="Times New Roman" w:hAnsi="Times New Roman" w:cs="Times New Roman"/>
          <w:sz w:val="22"/>
        </w:rPr>
        <w:t>vingt-</w:t>
      </w:r>
      <w:r w:rsidR="00742558">
        <w:rPr>
          <w:rFonts w:ascii="Times New Roman" w:hAnsi="Times New Roman" w:cs="Times New Roman"/>
          <w:sz w:val="22"/>
        </w:rPr>
        <w:t xml:space="preserve">trois </w:t>
      </w:r>
      <w:r w:rsidR="00814259">
        <w:rPr>
          <w:rFonts w:ascii="Times New Roman" w:hAnsi="Times New Roman" w:cs="Times New Roman"/>
          <w:sz w:val="22"/>
        </w:rPr>
        <w:t>(2</w:t>
      </w:r>
      <w:r w:rsidR="00196B2D">
        <w:rPr>
          <w:rFonts w:ascii="Times New Roman" w:hAnsi="Times New Roman" w:cs="Times New Roman"/>
          <w:sz w:val="22"/>
        </w:rPr>
        <w:t>3</w:t>
      </w:r>
      <w:r w:rsidR="00814259">
        <w:rPr>
          <w:rFonts w:ascii="Times New Roman" w:hAnsi="Times New Roman" w:cs="Times New Roman"/>
          <w:sz w:val="22"/>
        </w:rPr>
        <w:t>)</w:t>
      </w:r>
      <w:r w:rsidR="00083528">
        <w:rPr>
          <w:rFonts w:ascii="Times New Roman" w:hAnsi="Times New Roman" w:cs="Times New Roman"/>
          <w:sz w:val="22"/>
        </w:rPr>
        <w:t xml:space="preserve"> </w:t>
      </w:r>
      <w:r w:rsidR="00742558">
        <w:rPr>
          <w:rFonts w:ascii="Times New Roman" w:hAnsi="Times New Roman" w:cs="Times New Roman"/>
          <w:sz w:val="22"/>
        </w:rPr>
        <w:t xml:space="preserve">lignes d’astreinte </w:t>
      </w:r>
      <w:r w:rsidR="00532198">
        <w:rPr>
          <w:rFonts w:ascii="Times New Roman" w:hAnsi="Times New Roman" w:cs="Times New Roman"/>
          <w:sz w:val="22"/>
        </w:rPr>
        <w:t>à six</w:t>
      </w:r>
      <w:r w:rsidR="00814259">
        <w:rPr>
          <w:rFonts w:ascii="Times New Roman" w:hAnsi="Times New Roman" w:cs="Times New Roman"/>
          <w:sz w:val="22"/>
        </w:rPr>
        <w:t xml:space="preserve"> (6)</w:t>
      </w:r>
      <w:r w:rsidR="00532198">
        <w:rPr>
          <w:rFonts w:ascii="Times New Roman" w:hAnsi="Times New Roman" w:cs="Times New Roman"/>
          <w:sz w:val="22"/>
        </w:rPr>
        <w:t xml:space="preserve"> lignes </w:t>
      </w:r>
      <w:r w:rsidR="00742558">
        <w:rPr>
          <w:rFonts w:ascii="Times New Roman" w:hAnsi="Times New Roman" w:cs="Times New Roman"/>
          <w:sz w:val="22"/>
        </w:rPr>
        <w:t xml:space="preserve">de garde </w:t>
      </w:r>
      <w:r w:rsidR="00532198">
        <w:rPr>
          <w:rFonts w:ascii="Times New Roman" w:hAnsi="Times New Roman" w:cs="Times New Roman"/>
          <w:sz w:val="22"/>
        </w:rPr>
        <w:t>de PDSI</w:t>
      </w:r>
      <w:r w:rsidR="00814259">
        <w:rPr>
          <w:rFonts w:ascii="Times New Roman" w:hAnsi="Times New Roman" w:cs="Times New Roman"/>
          <w:sz w:val="22"/>
        </w:rPr>
        <w:t xml:space="preserve"> en Région Centre Val-de-Loire</w:t>
      </w:r>
      <w:r w:rsidR="00532198">
        <w:rPr>
          <w:rFonts w:ascii="Times New Roman" w:hAnsi="Times New Roman" w:cs="Times New Roman"/>
          <w:sz w:val="22"/>
        </w:rPr>
        <w:t xml:space="preserve">. </w:t>
      </w:r>
    </w:p>
    <w:p w:rsidR="004524B1" w:rsidRDefault="004524B1" w:rsidP="00AA2ADE">
      <w:pPr>
        <w:ind w:left="0"/>
        <w:rPr>
          <w:rFonts w:ascii="Times New Roman" w:hAnsi="Times New Roman" w:cs="Times New Roman"/>
          <w:sz w:val="22"/>
        </w:rPr>
      </w:pPr>
      <w:r>
        <w:rPr>
          <w:rFonts w:ascii="Times New Roman" w:hAnsi="Times New Roman" w:cs="Times New Roman"/>
          <w:sz w:val="22"/>
        </w:rPr>
        <w:t xml:space="preserve">Le projet médical partagé </w:t>
      </w:r>
      <w:r w:rsidR="003318FE">
        <w:rPr>
          <w:rFonts w:ascii="Times New Roman" w:hAnsi="Times New Roman" w:cs="Times New Roman"/>
          <w:sz w:val="22"/>
        </w:rPr>
        <w:t xml:space="preserve">qui sera élaboré par les promoteurs </w:t>
      </w:r>
      <w:r>
        <w:rPr>
          <w:rFonts w:ascii="Times New Roman" w:hAnsi="Times New Roman" w:cs="Times New Roman"/>
          <w:sz w:val="22"/>
        </w:rPr>
        <w:t xml:space="preserve">devra faire état des moyens mis en œuvre pour y parvenir. </w:t>
      </w:r>
    </w:p>
    <w:p w:rsidR="004411CF" w:rsidRDefault="00F2633C" w:rsidP="00AA2ADE">
      <w:pPr>
        <w:ind w:left="0"/>
        <w:rPr>
          <w:rFonts w:ascii="Times New Roman" w:hAnsi="Times New Roman" w:cs="Times New Roman"/>
          <w:sz w:val="22"/>
        </w:rPr>
      </w:pPr>
      <w:r>
        <w:rPr>
          <w:rFonts w:ascii="Times New Roman" w:hAnsi="Times New Roman" w:cs="Times New Roman"/>
          <w:sz w:val="22"/>
        </w:rPr>
        <w:t xml:space="preserve">Ce périmètre dédié à la permanence des soins pourra, </w:t>
      </w:r>
      <w:r w:rsidR="004411CF">
        <w:rPr>
          <w:rFonts w:ascii="Times New Roman" w:hAnsi="Times New Roman" w:cs="Times New Roman"/>
          <w:sz w:val="22"/>
        </w:rPr>
        <w:t>selon les besoins exprimés par les établissements ne disposant pas des ressources médicales nécessaires,</w:t>
      </w:r>
      <w:r>
        <w:rPr>
          <w:rFonts w:ascii="Times New Roman" w:hAnsi="Times New Roman" w:cs="Times New Roman"/>
          <w:sz w:val="22"/>
        </w:rPr>
        <w:t xml:space="preserve"> être étendu </w:t>
      </w:r>
      <w:r w:rsidR="00F35384">
        <w:rPr>
          <w:rFonts w:ascii="Times New Roman" w:hAnsi="Times New Roman" w:cs="Times New Roman"/>
          <w:sz w:val="22"/>
        </w:rPr>
        <w:t xml:space="preserve">dans un second temps </w:t>
      </w:r>
      <w:r w:rsidR="00D4793D">
        <w:rPr>
          <w:rFonts w:ascii="Times New Roman" w:hAnsi="Times New Roman" w:cs="Times New Roman"/>
          <w:sz w:val="22"/>
        </w:rPr>
        <w:t>à la continuité des soins.</w:t>
      </w:r>
    </w:p>
    <w:p w:rsidR="004411CF" w:rsidRDefault="004411CF" w:rsidP="00AA2ADE">
      <w:pPr>
        <w:ind w:left="0"/>
        <w:rPr>
          <w:rFonts w:ascii="Times New Roman" w:hAnsi="Times New Roman" w:cs="Times New Roman"/>
          <w:sz w:val="22"/>
        </w:rPr>
      </w:pPr>
    </w:p>
    <w:p w:rsidR="00586599" w:rsidRPr="00586599" w:rsidRDefault="00586599" w:rsidP="00586599">
      <w:pPr>
        <w:pStyle w:val="Paragraphedeliste"/>
        <w:numPr>
          <w:ilvl w:val="1"/>
          <w:numId w:val="12"/>
        </w:numPr>
        <w:ind w:firstLine="273"/>
        <w:rPr>
          <w:rFonts w:ascii="Times New Roman" w:hAnsi="Times New Roman" w:cs="Times New Roman"/>
          <w:color w:val="002060"/>
          <w:sz w:val="22"/>
        </w:rPr>
      </w:pPr>
      <w:r w:rsidRPr="00586599">
        <w:rPr>
          <w:rFonts w:ascii="Times New Roman" w:hAnsi="Times New Roman" w:cs="Times New Roman"/>
          <w:color w:val="002060"/>
          <w:sz w:val="22"/>
        </w:rPr>
        <w:t>Plateforme régionale de téléradiologie</w:t>
      </w:r>
    </w:p>
    <w:p w:rsidR="00586599" w:rsidRDefault="00586599" w:rsidP="00586599">
      <w:pPr>
        <w:spacing w:after="160" w:line="259" w:lineRule="auto"/>
        <w:ind w:left="0" w:right="0"/>
        <w:rPr>
          <w:rFonts w:ascii="Times New Roman" w:eastAsiaTheme="minorHAnsi" w:hAnsi="Times New Roman" w:cs="Times New Roman"/>
          <w:color w:val="auto"/>
          <w:sz w:val="22"/>
          <w:lang w:eastAsia="en-US"/>
        </w:rPr>
      </w:pPr>
      <w:r w:rsidRPr="000E3DB0">
        <w:rPr>
          <w:rFonts w:ascii="Times New Roman" w:eastAsiaTheme="minorHAnsi" w:hAnsi="Times New Roman" w:cs="Times New Roman"/>
          <w:color w:val="auto"/>
          <w:sz w:val="22"/>
          <w:lang w:eastAsia="en-US"/>
        </w:rPr>
        <w:t xml:space="preserve">Les nouvelles avancées dans le domaine de la santé, pour partie issues du développement des nouvelles technologies, ont offert aux acteurs intervenant dans le champ de l’imagerie médicale de nouveaux outils leur permettant de mener à bien les missions qui leur sont confiées. </w:t>
      </w:r>
    </w:p>
    <w:p w:rsidR="00586599" w:rsidRPr="00CA6C98" w:rsidRDefault="00586599" w:rsidP="00586599">
      <w:pPr>
        <w:spacing w:after="160" w:line="259" w:lineRule="auto"/>
        <w:ind w:left="0" w:right="0"/>
        <w:rPr>
          <w:rFonts w:ascii="Times New Roman" w:eastAsiaTheme="minorHAnsi" w:hAnsi="Times New Roman" w:cs="Times New Roman"/>
          <w:color w:val="auto"/>
          <w:sz w:val="22"/>
          <w:lang w:eastAsia="en-US"/>
        </w:rPr>
      </w:pPr>
      <w:r w:rsidRPr="000E3DB0">
        <w:rPr>
          <w:rFonts w:ascii="Times New Roman" w:eastAsiaTheme="minorHAnsi" w:hAnsi="Times New Roman" w:cs="Times New Roman"/>
          <w:color w:val="auto"/>
          <w:sz w:val="22"/>
          <w:lang w:eastAsia="en-US"/>
        </w:rPr>
        <w:t xml:space="preserve">Parmi ces outils, la téléradiologie contribue à apporter une réponse aux demandes croissantes de prise en charge, à assurer la PDSI et à pallier, au moins en partie, le déclin de la démographie médicale en radiologie hospitalière comme en radiologie libérale. </w:t>
      </w:r>
    </w:p>
    <w:p w:rsidR="00586599" w:rsidRDefault="00586599" w:rsidP="00586599">
      <w:pPr>
        <w:ind w:left="0"/>
        <w:rPr>
          <w:rFonts w:ascii="Times New Roman" w:hAnsi="Times New Roman" w:cs="Times New Roman"/>
          <w:sz w:val="22"/>
        </w:rPr>
      </w:pPr>
      <w:r>
        <w:rPr>
          <w:rFonts w:ascii="Times New Roman" w:hAnsi="Times New Roman" w:cs="Times New Roman"/>
          <w:sz w:val="22"/>
        </w:rPr>
        <w:t>Afin d’assurer une permanence des soins efficiente en tous points de la Région Centre Val-de-Loire, les promoteurs</w:t>
      </w:r>
      <w:r w:rsidR="00431F9B">
        <w:rPr>
          <w:rFonts w:ascii="Times New Roman" w:hAnsi="Times New Roman" w:cs="Times New Roman"/>
          <w:sz w:val="22"/>
        </w:rPr>
        <w:t xml:space="preserve"> </w:t>
      </w:r>
      <w:r w:rsidR="00164B5E">
        <w:rPr>
          <w:rFonts w:ascii="Times New Roman" w:hAnsi="Times New Roman" w:cs="Times New Roman"/>
          <w:sz w:val="22"/>
        </w:rPr>
        <w:t>s’engageront</w:t>
      </w:r>
      <w:r w:rsidR="00431F9B">
        <w:rPr>
          <w:rFonts w:ascii="Times New Roman" w:hAnsi="Times New Roman" w:cs="Times New Roman"/>
          <w:sz w:val="22"/>
        </w:rPr>
        <w:t xml:space="preserve"> à utiliser </w:t>
      </w:r>
      <w:r w:rsidR="001017D7">
        <w:rPr>
          <w:rFonts w:ascii="Times New Roman" w:hAnsi="Times New Roman" w:cs="Times New Roman"/>
          <w:sz w:val="22"/>
        </w:rPr>
        <w:t xml:space="preserve">la plateforme régionale </w:t>
      </w:r>
      <w:r w:rsidR="00431F9B">
        <w:rPr>
          <w:rFonts w:ascii="Times New Roman" w:hAnsi="Times New Roman" w:cs="Times New Roman"/>
          <w:sz w:val="22"/>
        </w:rPr>
        <w:t xml:space="preserve">de </w:t>
      </w:r>
      <w:r w:rsidR="00164B5E">
        <w:rPr>
          <w:rFonts w:ascii="Times New Roman" w:hAnsi="Times New Roman" w:cs="Times New Roman"/>
          <w:sz w:val="22"/>
        </w:rPr>
        <w:t>télé imagerie à laquelle le PIMM leur permettra d’accéder et les outils communs développés, indispensables à harmoniser les pratiques sur la Région</w:t>
      </w:r>
      <w:r w:rsidR="00431F9B">
        <w:rPr>
          <w:rFonts w:ascii="Times New Roman" w:hAnsi="Times New Roman" w:cs="Times New Roman"/>
          <w:sz w:val="22"/>
        </w:rPr>
        <w:t xml:space="preserve">. </w:t>
      </w:r>
    </w:p>
    <w:p w:rsidR="00164B5E" w:rsidRDefault="00431F9B" w:rsidP="00586599">
      <w:pPr>
        <w:ind w:left="0"/>
        <w:rPr>
          <w:rFonts w:ascii="Times New Roman" w:hAnsi="Times New Roman" w:cs="Times New Roman"/>
          <w:sz w:val="22"/>
        </w:rPr>
      </w:pPr>
      <w:r>
        <w:rPr>
          <w:rFonts w:ascii="Times New Roman" w:hAnsi="Times New Roman" w:cs="Times New Roman"/>
          <w:sz w:val="22"/>
        </w:rPr>
        <w:t>L</w:t>
      </w:r>
      <w:r w:rsidR="00586599">
        <w:rPr>
          <w:rFonts w:ascii="Times New Roman" w:hAnsi="Times New Roman" w:cs="Times New Roman"/>
          <w:sz w:val="22"/>
        </w:rPr>
        <w:t xml:space="preserve">’Agence Régionale de Santé Centre Val-de-Loire </w:t>
      </w:r>
      <w:r>
        <w:rPr>
          <w:rFonts w:ascii="Times New Roman" w:hAnsi="Times New Roman" w:cs="Times New Roman"/>
          <w:sz w:val="22"/>
        </w:rPr>
        <w:t xml:space="preserve">assurera le </w:t>
      </w:r>
      <w:r w:rsidR="00586599">
        <w:rPr>
          <w:rFonts w:ascii="Times New Roman" w:hAnsi="Times New Roman" w:cs="Times New Roman"/>
          <w:sz w:val="22"/>
        </w:rPr>
        <w:t>financement des équipements nécessaires à la mise en œuvre de la plateforme régionale de téléradiologie</w:t>
      </w:r>
      <w:r>
        <w:rPr>
          <w:rFonts w:ascii="Times New Roman" w:hAnsi="Times New Roman" w:cs="Times New Roman"/>
          <w:sz w:val="22"/>
        </w:rPr>
        <w:t xml:space="preserve"> et connecteurs nécessaires au sein des établissements</w:t>
      </w:r>
      <w:r w:rsidR="00164B5E">
        <w:rPr>
          <w:rFonts w:ascii="Times New Roman" w:hAnsi="Times New Roman" w:cs="Times New Roman"/>
          <w:sz w:val="22"/>
        </w:rPr>
        <w:t xml:space="preserve">. </w:t>
      </w:r>
      <w:r w:rsidR="001017D7">
        <w:rPr>
          <w:rFonts w:ascii="Times New Roman" w:hAnsi="Times New Roman" w:cs="Times New Roman"/>
          <w:sz w:val="22"/>
        </w:rPr>
        <w:t>Les co</w:t>
      </w:r>
      <w:r w:rsidR="001209D5">
        <w:rPr>
          <w:rFonts w:ascii="Times New Roman" w:hAnsi="Times New Roman" w:cs="Times New Roman"/>
          <w:sz w:val="22"/>
        </w:rPr>
        <w:t>û</w:t>
      </w:r>
      <w:r w:rsidR="001017D7">
        <w:rPr>
          <w:rFonts w:ascii="Times New Roman" w:hAnsi="Times New Roman" w:cs="Times New Roman"/>
          <w:sz w:val="22"/>
        </w:rPr>
        <w:t xml:space="preserve">ts d’abonnements resteront à la charge des </w:t>
      </w:r>
      <w:r w:rsidR="00164B5E">
        <w:rPr>
          <w:rFonts w:ascii="Times New Roman" w:hAnsi="Times New Roman" w:cs="Times New Roman"/>
          <w:sz w:val="22"/>
        </w:rPr>
        <w:t>promoteurs</w:t>
      </w:r>
      <w:r w:rsidR="001017D7">
        <w:rPr>
          <w:rFonts w:ascii="Times New Roman" w:hAnsi="Times New Roman" w:cs="Times New Roman"/>
          <w:sz w:val="22"/>
        </w:rPr>
        <w:t xml:space="preserve">. </w:t>
      </w:r>
    </w:p>
    <w:p w:rsidR="00586599" w:rsidRDefault="001017D7" w:rsidP="00586599">
      <w:pPr>
        <w:ind w:left="0"/>
        <w:rPr>
          <w:rFonts w:ascii="Times New Roman" w:hAnsi="Times New Roman" w:cs="Times New Roman"/>
          <w:sz w:val="22"/>
        </w:rPr>
      </w:pPr>
      <w:r>
        <w:rPr>
          <w:rFonts w:ascii="Times New Roman" w:hAnsi="Times New Roman" w:cs="Times New Roman"/>
          <w:sz w:val="22"/>
        </w:rPr>
        <w:t>Une participation financière de l’ARS pour accompagner la montée en charge du dispositif pourra être envisagée.</w:t>
      </w:r>
    </w:p>
    <w:p w:rsidR="00586599" w:rsidRDefault="00586599" w:rsidP="00586599">
      <w:pPr>
        <w:ind w:left="0"/>
        <w:rPr>
          <w:rFonts w:ascii="Times New Roman" w:eastAsiaTheme="minorHAnsi" w:hAnsi="Times New Roman" w:cs="Times New Roman"/>
          <w:color w:val="auto"/>
          <w:sz w:val="22"/>
          <w:lang w:eastAsia="en-US"/>
        </w:rPr>
      </w:pPr>
    </w:p>
    <w:p w:rsidR="00586599" w:rsidRPr="00586599" w:rsidRDefault="00586599" w:rsidP="00586599">
      <w:pPr>
        <w:pStyle w:val="Paragraphedeliste"/>
        <w:numPr>
          <w:ilvl w:val="1"/>
          <w:numId w:val="12"/>
        </w:numPr>
        <w:ind w:firstLine="273"/>
        <w:rPr>
          <w:rFonts w:ascii="Times New Roman" w:eastAsiaTheme="minorHAnsi" w:hAnsi="Times New Roman" w:cs="Times New Roman"/>
          <w:color w:val="auto"/>
          <w:sz w:val="22"/>
          <w:lang w:eastAsia="en-US"/>
        </w:rPr>
      </w:pPr>
      <w:r w:rsidRPr="00586599">
        <w:rPr>
          <w:rFonts w:ascii="Times New Roman" w:eastAsiaTheme="minorHAnsi" w:hAnsi="Times New Roman" w:cs="Times New Roman"/>
          <w:color w:val="002060"/>
          <w:sz w:val="22"/>
          <w:lang w:eastAsia="en-US"/>
        </w:rPr>
        <w:t>Modalités d’imagerie</w:t>
      </w:r>
    </w:p>
    <w:p w:rsidR="00586599" w:rsidRPr="00D82AE2" w:rsidRDefault="00586599" w:rsidP="00586599">
      <w:pPr>
        <w:ind w:lef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Le PIMM régional à constituer </w:t>
      </w:r>
      <w:r w:rsidR="0006678A">
        <w:rPr>
          <w:rFonts w:ascii="Times New Roman" w:eastAsiaTheme="minorHAnsi" w:hAnsi="Times New Roman" w:cs="Times New Roman"/>
          <w:color w:val="auto"/>
          <w:sz w:val="22"/>
          <w:lang w:eastAsia="en-US"/>
        </w:rPr>
        <w:t xml:space="preserve">pourra </w:t>
      </w:r>
      <w:r>
        <w:rPr>
          <w:rFonts w:ascii="Times New Roman" w:eastAsiaTheme="minorHAnsi" w:hAnsi="Times New Roman" w:cs="Times New Roman"/>
          <w:color w:val="auto"/>
          <w:sz w:val="22"/>
          <w:lang w:eastAsia="en-US"/>
        </w:rPr>
        <w:t xml:space="preserve">intégrer </w:t>
      </w:r>
      <w:r w:rsidR="007C79B3">
        <w:rPr>
          <w:rFonts w:ascii="Times New Roman" w:eastAsiaTheme="minorHAnsi" w:hAnsi="Times New Roman" w:cs="Times New Roman"/>
          <w:color w:val="auto"/>
          <w:sz w:val="22"/>
          <w:lang w:eastAsia="en-US"/>
        </w:rPr>
        <w:t xml:space="preserve">la majorité des  </w:t>
      </w:r>
      <w:r>
        <w:rPr>
          <w:rFonts w:ascii="Times New Roman" w:eastAsiaTheme="minorHAnsi" w:hAnsi="Times New Roman" w:cs="Times New Roman"/>
          <w:color w:val="auto"/>
          <w:sz w:val="22"/>
          <w:lang w:eastAsia="en-US"/>
        </w:rPr>
        <w:t xml:space="preserve">modalités d’imagerie concernées par la permanence des soins : </w:t>
      </w:r>
      <w:r w:rsidR="007C79B3">
        <w:rPr>
          <w:rFonts w:ascii="Times New Roman" w:eastAsiaTheme="minorHAnsi" w:hAnsi="Times New Roman" w:cs="Times New Roman"/>
          <w:color w:val="auto"/>
          <w:sz w:val="22"/>
          <w:lang w:eastAsia="en-US"/>
        </w:rPr>
        <w:t>l’</w:t>
      </w:r>
      <w:r w:rsidRPr="00D82AE2">
        <w:rPr>
          <w:rFonts w:ascii="Times New Roman" w:eastAsiaTheme="minorHAnsi" w:hAnsi="Times New Roman" w:cs="Times New Roman"/>
          <w:color w:val="auto"/>
          <w:sz w:val="22"/>
          <w:lang w:eastAsia="en-US"/>
        </w:rPr>
        <w:t>imagerie en coupe</w:t>
      </w:r>
      <w:r>
        <w:rPr>
          <w:rFonts w:ascii="Times New Roman" w:eastAsiaTheme="minorHAnsi" w:hAnsi="Times New Roman" w:cs="Times New Roman"/>
          <w:color w:val="auto"/>
          <w:sz w:val="22"/>
          <w:lang w:eastAsia="en-US"/>
        </w:rPr>
        <w:t xml:space="preserve">. </w:t>
      </w:r>
    </w:p>
    <w:p w:rsidR="00586599" w:rsidRDefault="00586599" w:rsidP="00586599">
      <w:pPr>
        <w:spacing w:after="0"/>
        <w:ind w:left="0"/>
        <w:rPr>
          <w:rFonts w:ascii="Times New Roman" w:eastAsiaTheme="minorHAnsi" w:hAnsi="Times New Roman" w:cs="Times New Roman"/>
          <w:color w:val="auto"/>
          <w:sz w:val="22"/>
          <w:lang w:eastAsia="en-US"/>
        </w:rPr>
      </w:pPr>
    </w:p>
    <w:p w:rsidR="00586599" w:rsidRPr="00586599" w:rsidRDefault="00586599" w:rsidP="00586599">
      <w:pPr>
        <w:pStyle w:val="Paragraphedeliste"/>
        <w:numPr>
          <w:ilvl w:val="1"/>
          <w:numId w:val="12"/>
        </w:numPr>
        <w:ind w:firstLine="273"/>
        <w:rPr>
          <w:rFonts w:ascii="Times New Roman" w:eastAsiaTheme="minorHAnsi" w:hAnsi="Times New Roman" w:cs="Times New Roman"/>
          <w:color w:val="002060"/>
          <w:sz w:val="22"/>
          <w:lang w:eastAsia="en-US"/>
        </w:rPr>
      </w:pPr>
      <w:r w:rsidRPr="00586599">
        <w:rPr>
          <w:rFonts w:ascii="Times New Roman" w:eastAsiaTheme="minorHAnsi" w:hAnsi="Times New Roman" w:cs="Times New Roman"/>
          <w:color w:val="002060"/>
          <w:sz w:val="22"/>
          <w:lang w:eastAsia="en-US"/>
        </w:rPr>
        <w:t>Séniorisation de la permanence des soins</w:t>
      </w:r>
    </w:p>
    <w:p w:rsidR="00586599" w:rsidRPr="0055411B" w:rsidRDefault="00586599" w:rsidP="00586599">
      <w:pPr>
        <w:pStyle w:val="Paragraphedeliste"/>
        <w:spacing w:after="0"/>
        <w:rPr>
          <w:rFonts w:ascii="Times New Roman" w:eastAsiaTheme="minorHAnsi" w:hAnsi="Times New Roman" w:cs="Times New Roman"/>
          <w:b/>
          <w:bCs/>
          <w:color w:val="002060"/>
          <w:sz w:val="22"/>
          <w:lang w:eastAsia="en-US"/>
        </w:rPr>
      </w:pPr>
    </w:p>
    <w:p w:rsidR="00586599" w:rsidRPr="0055411B" w:rsidRDefault="00586599" w:rsidP="00586599">
      <w:pPr>
        <w:ind w:left="0"/>
        <w:rPr>
          <w:rFonts w:ascii="Times New Roman" w:hAnsi="Times New Roman" w:cs="Times New Roman"/>
          <w:color w:val="auto"/>
          <w:sz w:val="22"/>
          <w:lang w:bidi="fr-FR"/>
        </w:rPr>
      </w:pPr>
      <w:r>
        <w:rPr>
          <w:rFonts w:ascii="Times New Roman" w:hAnsi="Times New Roman" w:cs="Times New Roman"/>
          <w:color w:val="auto"/>
          <w:sz w:val="22"/>
          <w:lang w:bidi="fr-FR"/>
        </w:rPr>
        <w:t>Les candidats sont encouragés à d</w:t>
      </w:r>
      <w:r w:rsidRPr="0055411B">
        <w:rPr>
          <w:rFonts w:ascii="Times New Roman" w:hAnsi="Times New Roman" w:cs="Times New Roman"/>
          <w:color w:val="auto"/>
          <w:sz w:val="22"/>
          <w:lang w:bidi="fr-FR"/>
        </w:rPr>
        <w:t>évelopper, dans le cadre du PIMM</w:t>
      </w:r>
      <w:r>
        <w:rPr>
          <w:rFonts w:ascii="Times New Roman" w:hAnsi="Times New Roman" w:cs="Times New Roman"/>
          <w:color w:val="auto"/>
          <w:sz w:val="22"/>
          <w:lang w:bidi="fr-FR"/>
        </w:rPr>
        <w:t xml:space="preserve"> régional</w:t>
      </w:r>
      <w:r w:rsidRPr="0055411B">
        <w:rPr>
          <w:rFonts w:ascii="Times New Roman" w:hAnsi="Times New Roman" w:cs="Times New Roman"/>
          <w:color w:val="auto"/>
          <w:sz w:val="22"/>
          <w:lang w:bidi="fr-FR"/>
        </w:rPr>
        <w:t xml:space="preserve">, la séniorisation de la </w:t>
      </w:r>
      <w:r>
        <w:rPr>
          <w:rFonts w:ascii="Times New Roman" w:hAnsi="Times New Roman" w:cs="Times New Roman"/>
          <w:color w:val="auto"/>
          <w:sz w:val="22"/>
          <w:lang w:bidi="fr-FR"/>
        </w:rPr>
        <w:t>permanence des soins</w:t>
      </w:r>
      <w:r w:rsidRPr="0055411B">
        <w:rPr>
          <w:rFonts w:ascii="Times New Roman" w:hAnsi="Times New Roman" w:cs="Times New Roman"/>
          <w:color w:val="auto"/>
          <w:sz w:val="22"/>
          <w:lang w:bidi="fr-FR"/>
        </w:rPr>
        <w:t xml:space="preserve"> en imagerie médicale</w:t>
      </w:r>
      <w:r>
        <w:rPr>
          <w:rFonts w:ascii="Times New Roman" w:hAnsi="Times New Roman" w:cs="Times New Roman"/>
          <w:color w:val="auto"/>
          <w:sz w:val="22"/>
          <w:lang w:bidi="fr-FR"/>
        </w:rPr>
        <w:t>, laquelle devrait ainsi permettre :</w:t>
      </w:r>
    </w:p>
    <w:p w:rsidR="00586599" w:rsidRDefault="00586599" w:rsidP="00586599">
      <w:pPr>
        <w:pStyle w:val="Paragraphedeliste"/>
        <w:numPr>
          <w:ilvl w:val="0"/>
          <w:numId w:val="6"/>
        </w:numPr>
        <w:ind w:left="1418"/>
        <w:rPr>
          <w:rFonts w:ascii="Times New Roman" w:hAnsi="Times New Roman" w:cs="Times New Roman"/>
          <w:color w:val="auto"/>
          <w:sz w:val="22"/>
          <w:lang w:bidi="fr-FR"/>
        </w:rPr>
      </w:pPr>
      <w:r w:rsidRPr="0055411B">
        <w:rPr>
          <w:rFonts w:ascii="Times New Roman" w:hAnsi="Times New Roman" w:cs="Times New Roman"/>
          <w:color w:val="auto"/>
          <w:sz w:val="22"/>
          <w:lang w:bidi="fr-FR"/>
        </w:rPr>
        <w:t xml:space="preserve">Aux patients de bénéficier </w:t>
      </w:r>
      <w:r w:rsidR="00431F9B">
        <w:rPr>
          <w:rFonts w:ascii="Times New Roman" w:hAnsi="Times New Roman" w:cs="Times New Roman"/>
          <w:color w:val="auto"/>
          <w:sz w:val="22"/>
          <w:lang w:bidi="fr-FR"/>
        </w:rPr>
        <w:t xml:space="preserve">d’une permanence des soins </w:t>
      </w:r>
      <w:r w:rsidRPr="0055411B">
        <w:rPr>
          <w:rFonts w:ascii="Times New Roman" w:hAnsi="Times New Roman" w:cs="Times New Roman"/>
          <w:color w:val="auto"/>
          <w:sz w:val="22"/>
          <w:lang w:bidi="fr-FR"/>
        </w:rPr>
        <w:t>et de prises en charge harmonisées </w:t>
      </w:r>
      <w:r w:rsidR="00431F9B">
        <w:rPr>
          <w:rFonts w:ascii="Times New Roman" w:hAnsi="Times New Roman" w:cs="Times New Roman"/>
          <w:color w:val="auto"/>
          <w:sz w:val="22"/>
          <w:lang w:bidi="fr-FR"/>
        </w:rPr>
        <w:t xml:space="preserve">en tous points du territoire </w:t>
      </w:r>
      <w:r w:rsidRPr="0055411B">
        <w:rPr>
          <w:rFonts w:ascii="Times New Roman" w:hAnsi="Times New Roman" w:cs="Times New Roman"/>
          <w:color w:val="auto"/>
          <w:sz w:val="22"/>
          <w:lang w:bidi="fr-FR"/>
        </w:rPr>
        <w:t>;</w:t>
      </w:r>
    </w:p>
    <w:p w:rsidR="00586599" w:rsidRDefault="00586599" w:rsidP="00586599">
      <w:pPr>
        <w:pStyle w:val="Paragraphedeliste"/>
        <w:numPr>
          <w:ilvl w:val="0"/>
          <w:numId w:val="6"/>
        </w:numPr>
        <w:ind w:left="1418"/>
        <w:rPr>
          <w:rFonts w:ascii="Times New Roman" w:hAnsi="Times New Roman" w:cs="Times New Roman"/>
          <w:color w:val="auto"/>
          <w:sz w:val="22"/>
          <w:lang w:bidi="fr-FR"/>
        </w:rPr>
      </w:pPr>
      <w:r w:rsidRPr="0055411B">
        <w:rPr>
          <w:rFonts w:ascii="Times New Roman" w:hAnsi="Times New Roman" w:cs="Times New Roman"/>
          <w:color w:val="auto"/>
          <w:sz w:val="22"/>
          <w:lang w:bidi="fr-FR"/>
        </w:rPr>
        <w:t xml:space="preserve">Aux médecins </w:t>
      </w:r>
      <w:r w:rsidR="00431F9B">
        <w:rPr>
          <w:rFonts w:ascii="Times New Roman" w:hAnsi="Times New Roman" w:cs="Times New Roman"/>
          <w:color w:val="auto"/>
          <w:sz w:val="22"/>
          <w:lang w:bidi="fr-FR"/>
        </w:rPr>
        <w:t>demandeurs</w:t>
      </w:r>
      <w:r w:rsidR="00431F9B" w:rsidRPr="0055411B">
        <w:rPr>
          <w:rFonts w:ascii="Times New Roman" w:hAnsi="Times New Roman" w:cs="Times New Roman"/>
          <w:color w:val="auto"/>
          <w:sz w:val="22"/>
          <w:lang w:bidi="fr-FR"/>
        </w:rPr>
        <w:t xml:space="preserve"> </w:t>
      </w:r>
      <w:r w:rsidRPr="0055411B">
        <w:rPr>
          <w:rFonts w:ascii="Times New Roman" w:hAnsi="Times New Roman" w:cs="Times New Roman"/>
          <w:color w:val="auto"/>
          <w:sz w:val="22"/>
          <w:lang w:bidi="fr-FR"/>
        </w:rPr>
        <w:t xml:space="preserve">d’être assurés </w:t>
      </w:r>
      <w:r w:rsidR="00742558">
        <w:rPr>
          <w:rFonts w:ascii="Times New Roman" w:hAnsi="Times New Roman" w:cs="Times New Roman"/>
          <w:color w:val="auto"/>
          <w:sz w:val="22"/>
          <w:lang w:bidi="fr-FR"/>
        </w:rPr>
        <w:t>que</w:t>
      </w:r>
      <w:r w:rsidRPr="0055411B">
        <w:rPr>
          <w:rFonts w:ascii="Times New Roman" w:hAnsi="Times New Roman" w:cs="Times New Roman"/>
          <w:color w:val="auto"/>
          <w:sz w:val="22"/>
          <w:lang w:bidi="fr-FR"/>
        </w:rPr>
        <w:t xml:space="preserve"> </w:t>
      </w:r>
      <w:r w:rsidR="00431F9B">
        <w:rPr>
          <w:rFonts w:ascii="Times New Roman" w:hAnsi="Times New Roman" w:cs="Times New Roman"/>
          <w:color w:val="auto"/>
          <w:sz w:val="22"/>
          <w:lang w:bidi="fr-FR"/>
        </w:rPr>
        <w:t>leurs demandes</w:t>
      </w:r>
      <w:r w:rsidR="00742558">
        <w:rPr>
          <w:rFonts w:ascii="Times New Roman" w:hAnsi="Times New Roman" w:cs="Times New Roman"/>
          <w:color w:val="auto"/>
          <w:sz w:val="22"/>
          <w:lang w:bidi="fr-FR"/>
        </w:rPr>
        <w:t xml:space="preserve"> seront</w:t>
      </w:r>
      <w:r w:rsidR="00431F9B">
        <w:rPr>
          <w:rFonts w:ascii="Times New Roman" w:hAnsi="Times New Roman" w:cs="Times New Roman"/>
          <w:color w:val="auto"/>
          <w:sz w:val="22"/>
          <w:lang w:bidi="fr-FR"/>
        </w:rPr>
        <w:t xml:space="preserve"> traitées au sein d’un réseau d’experts et selon des protocoles identiques</w:t>
      </w:r>
    </w:p>
    <w:p w:rsidR="00586599" w:rsidRDefault="00586599" w:rsidP="00586599">
      <w:pPr>
        <w:pStyle w:val="Paragraphedeliste"/>
        <w:numPr>
          <w:ilvl w:val="0"/>
          <w:numId w:val="6"/>
        </w:numPr>
        <w:ind w:left="1418"/>
        <w:rPr>
          <w:rFonts w:ascii="Times New Roman" w:hAnsi="Times New Roman" w:cs="Times New Roman"/>
          <w:color w:val="auto"/>
          <w:sz w:val="22"/>
          <w:lang w:bidi="fr-FR"/>
        </w:rPr>
      </w:pPr>
      <w:r w:rsidRPr="0055411B">
        <w:rPr>
          <w:rFonts w:ascii="Times New Roman" w:hAnsi="Times New Roman" w:cs="Times New Roman"/>
          <w:color w:val="auto"/>
          <w:sz w:val="22"/>
          <w:lang w:bidi="fr-FR"/>
        </w:rPr>
        <w:t xml:space="preserve">Aux praticiens radiologues de voir leur exercice valorisé en termes de lisibilité, de récupération et de rémunération ; </w:t>
      </w:r>
    </w:p>
    <w:p w:rsidR="00586599" w:rsidRPr="0055411B" w:rsidRDefault="00586599" w:rsidP="00586599">
      <w:pPr>
        <w:pStyle w:val="Paragraphedeliste"/>
        <w:numPr>
          <w:ilvl w:val="0"/>
          <w:numId w:val="6"/>
        </w:numPr>
        <w:ind w:left="1418"/>
        <w:rPr>
          <w:rFonts w:ascii="Times New Roman" w:hAnsi="Times New Roman" w:cs="Times New Roman"/>
          <w:color w:val="auto"/>
          <w:sz w:val="22"/>
          <w:lang w:bidi="fr-FR"/>
        </w:rPr>
      </w:pPr>
      <w:r w:rsidRPr="0055411B">
        <w:rPr>
          <w:rFonts w:ascii="Times New Roman" w:hAnsi="Times New Roman" w:cs="Times New Roman"/>
          <w:color w:val="auto"/>
          <w:sz w:val="22"/>
          <w:lang w:bidi="fr-FR"/>
        </w:rPr>
        <w:t>Aux internes et aux jeunes praticiens de bénéficier d’une formation de qualité.</w:t>
      </w:r>
    </w:p>
    <w:p w:rsidR="00586599" w:rsidRPr="00586599" w:rsidRDefault="00586599" w:rsidP="00586599">
      <w:pPr>
        <w:pStyle w:val="Paragraphedeliste"/>
        <w:numPr>
          <w:ilvl w:val="1"/>
          <w:numId w:val="12"/>
        </w:numPr>
        <w:ind w:firstLine="273"/>
        <w:rPr>
          <w:rFonts w:ascii="Times New Roman" w:hAnsi="Times New Roman" w:cs="Times New Roman"/>
          <w:color w:val="002060"/>
          <w:sz w:val="22"/>
        </w:rPr>
      </w:pPr>
      <w:r w:rsidRPr="00586599">
        <w:rPr>
          <w:rFonts w:ascii="Times New Roman" w:hAnsi="Times New Roman" w:cs="Times New Roman"/>
          <w:color w:val="002060"/>
          <w:sz w:val="22"/>
        </w:rPr>
        <w:lastRenderedPageBreak/>
        <w:t>Convergence des statuts</w:t>
      </w:r>
    </w:p>
    <w:p w:rsidR="00586599" w:rsidRDefault="00586599" w:rsidP="00586599">
      <w:pPr>
        <w:ind w:left="0"/>
        <w:rPr>
          <w:rFonts w:ascii="Times New Roman" w:hAnsi="Times New Roman" w:cs="Times New Roman"/>
          <w:color w:val="auto"/>
          <w:sz w:val="22"/>
        </w:rPr>
      </w:pPr>
      <w:r w:rsidRPr="00FE1BB1">
        <w:rPr>
          <w:rFonts w:ascii="Times New Roman" w:hAnsi="Times New Roman" w:cs="Times New Roman"/>
          <w:color w:val="auto"/>
          <w:sz w:val="22"/>
        </w:rPr>
        <w:t xml:space="preserve">L’article L. 6122-15 du code de la santé publique permet de créer des « conditions de rémunération » dérogatoires aux « règles </w:t>
      </w:r>
      <w:r>
        <w:rPr>
          <w:rFonts w:ascii="Times New Roman" w:hAnsi="Times New Roman" w:cs="Times New Roman"/>
          <w:color w:val="auto"/>
          <w:sz w:val="22"/>
        </w:rPr>
        <w:t xml:space="preserve">statutaires et </w:t>
      </w:r>
      <w:r w:rsidRPr="00FE1BB1">
        <w:rPr>
          <w:rFonts w:ascii="Times New Roman" w:hAnsi="Times New Roman" w:cs="Times New Roman"/>
          <w:color w:val="auto"/>
          <w:sz w:val="22"/>
        </w:rPr>
        <w:t>conventionnelles »</w:t>
      </w:r>
      <w:r>
        <w:rPr>
          <w:rFonts w:ascii="Times New Roman" w:hAnsi="Times New Roman" w:cs="Times New Roman"/>
          <w:color w:val="auto"/>
          <w:sz w:val="22"/>
        </w:rPr>
        <w:t>.</w:t>
      </w:r>
    </w:p>
    <w:p w:rsidR="00586599" w:rsidRPr="002A1F8C" w:rsidRDefault="00586599" w:rsidP="00586599">
      <w:pPr>
        <w:ind w:left="0"/>
        <w:rPr>
          <w:rFonts w:ascii="Times New Roman" w:hAnsi="Times New Roman" w:cs="Times New Roman"/>
          <w:bCs/>
          <w:color w:val="auto"/>
          <w:sz w:val="22"/>
        </w:rPr>
      </w:pPr>
      <w:r w:rsidRPr="002A1F8C">
        <w:rPr>
          <w:rFonts w:ascii="Times New Roman" w:hAnsi="Times New Roman" w:cs="Times New Roman"/>
          <w:bCs/>
          <w:color w:val="auto"/>
          <w:sz w:val="22"/>
        </w:rPr>
        <w:t xml:space="preserve">Le PIMM </w:t>
      </w:r>
      <w:r>
        <w:rPr>
          <w:rFonts w:ascii="Times New Roman" w:hAnsi="Times New Roman" w:cs="Times New Roman"/>
          <w:bCs/>
          <w:color w:val="auto"/>
          <w:sz w:val="22"/>
        </w:rPr>
        <w:t>régional devra</w:t>
      </w:r>
      <w:r w:rsidRPr="002A1F8C">
        <w:rPr>
          <w:rFonts w:ascii="Times New Roman" w:hAnsi="Times New Roman" w:cs="Times New Roman"/>
          <w:bCs/>
          <w:color w:val="auto"/>
          <w:sz w:val="22"/>
        </w:rPr>
        <w:t xml:space="preserve"> </w:t>
      </w:r>
      <w:r>
        <w:rPr>
          <w:rFonts w:ascii="Times New Roman" w:hAnsi="Times New Roman" w:cs="Times New Roman"/>
          <w:bCs/>
          <w:color w:val="auto"/>
          <w:sz w:val="22"/>
        </w:rPr>
        <w:t>favoriser</w:t>
      </w:r>
      <w:r w:rsidRPr="002A1F8C">
        <w:rPr>
          <w:rFonts w:ascii="Times New Roman" w:hAnsi="Times New Roman" w:cs="Times New Roman"/>
          <w:bCs/>
          <w:color w:val="auto"/>
          <w:sz w:val="22"/>
        </w:rPr>
        <w:t xml:space="preserve"> la constitution d’équipes médicales communes composées de praticiens </w:t>
      </w:r>
      <w:r w:rsidR="00875E65">
        <w:rPr>
          <w:rFonts w:ascii="Times New Roman" w:hAnsi="Times New Roman" w:cs="Times New Roman"/>
          <w:bCs/>
          <w:color w:val="auto"/>
          <w:sz w:val="22"/>
        </w:rPr>
        <w:t xml:space="preserve">hospitaliers, </w:t>
      </w:r>
      <w:r w:rsidR="00196B2D">
        <w:rPr>
          <w:rFonts w:ascii="Times New Roman" w:hAnsi="Times New Roman" w:cs="Times New Roman"/>
          <w:bCs/>
          <w:color w:val="auto"/>
          <w:sz w:val="22"/>
        </w:rPr>
        <w:t>assistants et cliniciens des hôpitaux</w:t>
      </w:r>
      <w:r w:rsidR="007C79B3">
        <w:rPr>
          <w:rFonts w:ascii="Times New Roman" w:hAnsi="Times New Roman" w:cs="Times New Roman"/>
          <w:bCs/>
          <w:color w:val="auto"/>
          <w:sz w:val="22"/>
        </w:rPr>
        <w:t xml:space="preserve">. </w:t>
      </w:r>
      <w:r w:rsidR="00196B2D">
        <w:rPr>
          <w:rFonts w:ascii="Times New Roman" w:hAnsi="Times New Roman" w:cs="Times New Roman"/>
          <w:bCs/>
          <w:color w:val="auto"/>
          <w:sz w:val="22"/>
        </w:rPr>
        <w:t xml:space="preserve"> </w:t>
      </w:r>
      <w:r w:rsidR="007C79B3" w:rsidRPr="00EC15A9">
        <w:rPr>
          <w:rFonts w:ascii="Times New Roman" w:hAnsi="Times New Roman" w:cs="Times New Roman"/>
          <w:bCs/>
          <w:color w:val="auto"/>
          <w:sz w:val="22"/>
        </w:rPr>
        <w:t xml:space="preserve">La participation des praticiens libéraux </w:t>
      </w:r>
      <w:r w:rsidR="00F35384" w:rsidRPr="00EC15A9">
        <w:rPr>
          <w:rFonts w:ascii="Times New Roman" w:hAnsi="Times New Roman" w:cs="Times New Roman"/>
          <w:bCs/>
          <w:color w:val="auto"/>
          <w:sz w:val="22"/>
        </w:rPr>
        <w:t>pourra être envisagée, selon les conditions fixées dans la</w:t>
      </w:r>
      <w:r w:rsidR="00F35384">
        <w:rPr>
          <w:rFonts w:ascii="Times New Roman" w:hAnsi="Times New Roman" w:cs="Times New Roman"/>
          <w:bCs/>
          <w:color w:val="auto"/>
          <w:sz w:val="22"/>
        </w:rPr>
        <w:t xml:space="preserve"> conven</w:t>
      </w:r>
      <w:r w:rsidR="00EC15A9">
        <w:rPr>
          <w:rFonts w:ascii="Times New Roman" w:hAnsi="Times New Roman" w:cs="Times New Roman"/>
          <w:bCs/>
          <w:color w:val="auto"/>
          <w:sz w:val="22"/>
        </w:rPr>
        <w:t>t</w:t>
      </w:r>
      <w:r w:rsidR="00F35384">
        <w:rPr>
          <w:rFonts w:ascii="Times New Roman" w:hAnsi="Times New Roman" w:cs="Times New Roman"/>
          <w:bCs/>
          <w:color w:val="auto"/>
          <w:sz w:val="22"/>
        </w:rPr>
        <w:t>ion constitutive de la structure porteuse du PIMM (GCS)</w:t>
      </w:r>
      <w:r w:rsidR="007C79B3">
        <w:rPr>
          <w:rFonts w:ascii="Times New Roman" w:hAnsi="Times New Roman" w:cs="Times New Roman"/>
          <w:bCs/>
          <w:color w:val="auto"/>
          <w:sz w:val="22"/>
        </w:rPr>
        <w:t xml:space="preserve">. </w:t>
      </w:r>
      <w:r>
        <w:rPr>
          <w:rFonts w:ascii="Times New Roman" w:hAnsi="Times New Roman" w:cs="Times New Roman"/>
          <w:bCs/>
          <w:color w:val="auto"/>
          <w:sz w:val="22"/>
        </w:rPr>
        <w:t xml:space="preserve">Le PIMM régional </w:t>
      </w:r>
      <w:r>
        <w:rPr>
          <w:rFonts w:ascii="Times New Roman" w:hAnsi="Times New Roman" w:cs="Times New Roman"/>
          <w:color w:val="auto"/>
          <w:sz w:val="22"/>
        </w:rPr>
        <w:t>permettr</w:t>
      </w:r>
      <w:r w:rsidR="00875E65">
        <w:rPr>
          <w:rFonts w:ascii="Times New Roman" w:hAnsi="Times New Roman" w:cs="Times New Roman"/>
          <w:color w:val="auto"/>
          <w:sz w:val="22"/>
        </w:rPr>
        <w:t>a</w:t>
      </w:r>
      <w:r w:rsidRPr="002A1F8C">
        <w:rPr>
          <w:rFonts w:ascii="Times New Roman" w:hAnsi="Times New Roman" w:cs="Times New Roman"/>
          <w:color w:val="auto"/>
          <w:sz w:val="22"/>
        </w:rPr>
        <w:t xml:space="preserve"> </w:t>
      </w:r>
      <w:r>
        <w:rPr>
          <w:rFonts w:ascii="Times New Roman" w:hAnsi="Times New Roman" w:cs="Times New Roman"/>
          <w:color w:val="auto"/>
          <w:sz w:val="22"/>
        </w:rPr>
        <w:t>d’i</w:t>
      </w:r>
      <w:r w:rsidRPr="002A1F8C">
        <w:rPr>
          <w:rFonts w:ascii="Times New Roman" w:hAnsi="Times New Roman" w:cs="Times New Roman"/>
          <w:color w:val="auto"/>
          <w:sz w:val="22"/>
        </w:rPr>
        <w:t xml:space="preserve">ntéresser les praticiens à participer à l’activité du PIMM, sans distinction de leur statut, et </w:t>
      </w:r>
      <w:r>
        <w:rPr>
          <w:rFonts w:ascii="Times New Roman" w:hAnsi="Times New Roman" w:cs="Times New Roman"/>
          <w:color w:val="auto"/>
          <w:sz w:val="22"/>
        </w:rPr>
        <w:t>d’</w:t>
      </w:r>
      <w:r w:rsidRPr="002A1F8C">
        <w:rPr>
          <w:rFonts w:ascii="Times New Roman" w:hAnsi="Times New Roman" w:cs="Times New Roman"/>
          <w:color w:val="auto"/>
          <w:sz w:val="22"/>
        </w:rPr>
        <w:t>instaurer un mécanisme permettant de faire converger les rémunérations accordées à chacun des praticiens intervenants.</w:t>
      </w:r>
    </w:p>
    <w:p w:rsidR="00586599" w:rsidRDefault="00586599" w:rsidP="00586599">
      <w:pPr>
        <w:ind w:left="0"/>
        <w:rPr>
          <w:rFonts w:ascii="Times New Roman" w:hAnsi="Times New Roman" w:cs="Times New Roman"/>
          <w:bCs/>
          <w:color w:val="auto"/>
          <w:sz w:val="22"/>
        </w:rPr>
      </w:pPr>
      <w:r w:rsidRPr="002A1F8C">
        <w:rPr>
          <w:rFonts w:ascii="Times New Roman" w:hAnsi="Times New Roman" w:cs="Times New Roman"/>
          <w:bCs/>
          <w:color w:val="auto"/>
          <w:sz w:val="22"/>
        </w:rPr>
        <w:t xml:space="preserve">La constitution du PIMM </w:t>
      </w:r>
      <w:r>
        <w:rPr>
          <w:rFonts w:ascii="Times New Roman" w:hAnsi="Times New Roman" w:cs="Times New Roman"/>
          <w:bCs/>
          <w:color w:val="auto"/>
          <w:sz w:val="22"/>
        </w:rPr>
        <w:t>régional</w:t>
      </w:r>
      <w:r w:rsidRPr="002A1F8C">
        <w:rPr>
          <w:rFonts w:ascii="Times New Roman" w:hAnsi="Times New Roman" w:cs="Times New Roman"/>
          <w:bCs/>
          <w:color w:val="auto"/>
          <w:sz w:val="22"/>
        </w:rPr>
        <w:t xml:space="preserve"> </w:t>
      </w:r>
      <w:r>
        <w:rPr>
          <w:rFonts w:ascii="Times New Roman" w:hAnsi="Times New Roman" w:cs="Times New Roman"/>
          <w:bCs/>
          <w:color w:val="auto"/>
          <w:sz w:val="22"/>
        </w:rPr>
        <w:t>devra</w:t>
      </w:r>
      <w:r w:rsidRPr="002A1F8C">
        <w:rPr>
          <w:rFonts w:ascii="Times New Roman" w:hAnsi="Times New Roman" w:cs="Times New Roman"/>
          <w:bCs/>
          <w:color w:val="auto"/>
          <w:sz w:val="22"/>
        </w:rPr>
        <w:t xml:space="preserve"> ainsi </w:t>
      </w:r>
      <w:r>
        <w:rPr>
          <w:rFonts w:ascii="Times New Roman" w:hAnsi="Times New Roman" w:cs="Times New Roman"/>
          <w:bCs/>
          <w:color w:val="auto"/>
          <w:sz w:val="22"/>
        </w:rPr>
        <w:t xml:space="preserve">permettre d’apporter </w:t>
      </w:r>
      <w:r w:rsidRPr="002A1F8C">
        <w:rPr>
          <w:rFonts w:ascii="Times New Roman" w:hAnsi="Times New Roman" w:cs="Times New Roman"/>
          <w:bCs/>
          <w:color w:val="auto"/>
          <w:sz w:val="22"/>
        </w:rPr>
        <w:t>une rémunération équitable de l’ensemble des praticiens participants, sans distinction de leur statut et exclusivement déterminée selon les modalités de leur participation et l’atteinte de critères quantitatifs et qualitatifs</w:t>
      </w:r>
      <w:r>
        <w:rPr>
          <w:rFonts w:ascii="Times New Roman" w:hAnsi="Times New Roman" w:cs="Times New Roman"/>
          <w:bCs/>
          <w:color w:val="auto"/>
          <w:sz w:val="22"/>
        </w:rPr>
        <w:t xml:space="preserve"> prédéterminés et</w:t>
      </w:r>
      <w:r w:rsidRPr="002A1F8C">
        <w:rPr>
          <w:rFonts w:ascii="Times New Roman" w:hAnsi="Times New Roman" w:cs="Times New Roman"/>
          <w:bCs/>
          <w:color w:val="auto"/>
          <w:sz w:val="22"/>
        </w:rPr>
        <w:t xml:space="preserve"> identiques pour tous. </w:t>
      </w:r>
      <w:r w:rsidR="001209D5">
        <w:rPr>
          <w:rFonts w:ascii="Times New Roman" w:hAnsi="Times New Roman" w:cs="Times New Roman"/>
          <w:bCs/>
          <w:color w:val="auto"/>
          <w:sz w:val="22"/>
        </w:rPr>
        <w:t>L’objectif est d’assurer une rémunération de 1000 € net par période de garde, la période de garde correspondant à la nuit entre 18h30 et 8h30, et 10</w:t>
      </w:r>
      <w:r w:rsidR="008F4894">
        <w:rPr>
          <w:rFonts w:ascii="Times New Roman" w:hAnsi="Times New Roman" w:cs="Times New Roman"/>
          <w:bCs/>
          <w:color w:val="auto"/>
          <w:sz w:val="22"/>
        </w:rPr>
        <w:t xml:space="preserve"> </w:t>
      </w:r>
      <w:r w:rsidR="001209D5">
        <w:rPr>
          <w:rFonts w:ascii="Times New Roman" w:hAnsi="Times New Roman" w:cs="Times New Roman"/>
          <w:bCs/>
          <w:color w:val="auto"/>
          <w:sz w:val="22"/>
        </w:rPr>
        <w:t>h en journée les week-end</w:t>
      </w:r>
      <w:r w:rsidR="008F4894">
        <w:rPr>
          <w:rFonts w:ascii="Times New Roman" w:hAnsi="Times New Roman" w:cs="Times New Roman"/>
          <w:bCs/>
          <w:color w:val="auto"/>
          <w:sz w:val="22"/>
        </w:rPr>
        <w:t>s</w:t>
      </w:r>
      <w:r w:rsidR="001209D5">
        <w:rPr>
          <w:rFonts w:ascii="Times New Roman" w:hAnsi="Times New Roman" w:cs="Times New Roman"/>
          <w:bCs/>
          <w:color w:val="auto"/>
          <w:sz w:val="22"/>
        </w:rPr>
        <w:t xml:space="preserve"> et jours fériés.</w:t>
      </w:r>
    </w:p>
    <w:p w:rsidR="00C7572B" w:rsidRPr="00C7572B" w:rsidRDefault="00C7572B" w:rsidP="00586599">
      <w:pPr>
        <w:ind w:left="0"/>
        <w:rPr>
          <w:rFonts w:ascii="Times New Roman" w:hAnsi="Times New Roman" w:cs="Times New Roman"/>
          <w:bCs/>
          <w:color w:val="auto"/>
          <w:sz w:val="16"/>
          <w:szCs w:val="16"/>
        </w:rPr>
      </w:pPr>
    </w:p>
    <w:p w:rsidR="00586599" w:rsidRPr="00586599" w:rsidRDefault="00586599" w:rsidP="00586599">
      <w:pPr>
        <w:pStyle w:val="Paragraphedeliste"/>
        <w:numPr>
          <w:ilvl w:val="1"/>
          <w:numId w:val="12"/>
        </w:numPr>
        <w:ind w:firstLine="273"/>
        <w:rPr>
          <w:rFonts w:ascii="Times New Roman" w:hAnsi="Times New Roman" w:cs="Times New Roman"/>
          <w:color w:val="002060"/>
          <w:sz w:val="22"/>
        </w:rPr>
      </w:pPr>
      <w:r w:rsidRPr="00586599">
        <w:rPr>
          <w:rFonts w:ascii="Times New Roman" w:hAnsi="Times New Roman" w:cs="Times New Roman"/>
          <w:color w:val="002060"/>
          <w:sz w:val="22"/>
        </w:rPr>
        <w:t>Intégration de PIMM territoriaux</w:t>
      </w:r>
    </w:p>
    <w:p w:rsidR="00532198" w:rsidRDefault="00532198" w:rsidP="00AA2ADE">
      <w:pPr>
        <w:ind w:left="0"/>
        <w:rPr>
          <w:rFonts w:ascii="Times New Roman" w:hAnsi="Times New Roman" w:cs="Times New Roman"/>
          <w:sz w:val="22"/>
        </w:rPr>
      </w:pPr>
      <w:r>
        <w:rPr>
          <w:rFonts w:ascii="Times New Roman" w:hAnsi="Times New Roman" w:cs="Times New Roman"/>
          <w:sz w:val="22"/>
        </w:rPr>
        <w:t xml:space="preserve">Sans préjudice des coopérations </w:t>
      </w:r>
      <w:r w:rsidR="002B3CD3">
        <w:rPr>
          <w:rFonts w:ascii="Times New Roman" w:hAnsi="Times New Roman" w:cs="Times New Roman"/>
          <w:sz w:val="22"/>
        </w:rPr>
        <w:t>déjà</w:t>
      </w:r>
      <w:r>
        <w:rPr>
          <w:rFonts w:ascii="Times New Roman" w:hAnsi="Times New Roman" w:cs="Times New Roman"/>
          <w:sz w:val="22"/>
        </w:rPr>
        <w:t xml:space="preserve"> instaurées </w:t>
      </w:r>
      <w:r w:rsidR="00083528">
        <w:rPr>
          <w:rFonts w:ascii="Times New Roman" w:hAnsi="Times New Roman" w:cs="Times New Roman"/>
          <w:sz w:val="22"/>
        </w:rPr>
        <w:t xml:space="preserve">entre les acteurs de </w:t>
      </w:r>
      <w:r>
        <w:rPr>
          <w:rFonts w:ascii="Times New Roman" w:hAnsi="Times New Roman" w:cs="Times New Roman"/>
          <w:sz w:val="22"/>
        </w:rPr>
        <w:t xml:space="preserve">la région et de l’objet du PIMM régional, dédié </w:t>
      </w:r>
      <w:r w:rsidR="00875E65">
        <w:rPr>
          <w:rFonts w:ascii="Times New Roman" w:hAnsi="Times New Roman" w:cs="Times New Roman"/>
          <w:sz w:val="22"/>
        </w:rPr>
        <w:t xml:space="preserve">en première intention </w:t>
      </w:r>
      <w:r>
        <w:rPr>
          <w:rFonts w:ascii="Times New Roman" w:hAnsi="Times New Roman" w:cs="Times New Roman"/>
          <w:sz w:val="22"/>
        </w:rPr>
        <w:t>à l’organisation commune de la permanence des soins en imagerie</w:t>
      </w:r>
      <w:r w:rsidR="0076478B">
        <w:rPr>
          <w:rFonts w:ascii="Times New Roman" w:hAnsi="Times New Roman" w:cs="Times New Roman"/>
          <w:sz w:val="22"/>
        </w:rPr>
        <w:t>, les promoteurs demeureront libre</w:t>
      </w:r>
      <w:r w:rsidR="00985586">
        <w:rPr>
          <w:rFonts w:ascii="Times New Roman" w:hAnsi="Times New Roman" w:cs="Times New Roman"/>
          <w:sz w:val="22"/>
        </w:rPr>
        <w:t>s</w:t>
      </w:r>
      <w:r>
        <w:rPr>
          <w:rFonts w:ascii="Times New Roman" w:hAnsi="Times New Roman" w:cs="Times New Roman"/>
          <w:sz w:val="22"/>
        </w:rPr>
        <w:t xml:space="preserve"> de définir toute organisation infra régionale </w:t>
      </w:r>
      <w:r w:rsidR="00083528">
        <w:rPr>
          <w:rFonts w:ascii="Times New Roman" w:hAnsi="Times New Roman" w:cs="Times New Roman"/>
          <w:sz w:val="22"/>
        </w:rPr>
        <w:t>(</w:t>
      </w:r>
      <w:r w:rsidR="00F77689">
        <w:rPr>
          <w:rFonts w:ascii="Times New Roman" w:hAnsi="Times New Roman" w:cs="Times New Roman"/>
          <w:sz w:val="22"/>
        </w:rPr>
        <w:t xml:space="preserve">à l’échelle des </w:t>
      </w:r>
      <w:r w:rsidR="00083528">
        <w:rPr>
          <w:rFonts w:ascii="Times New Roman" w:hAnsi="Times New Roman" w:cs="Times New Roman"/>
          <w:sz w:val="22"/>
        </w:rPr>
        <w:t xml:space="preserve">GHT ou </w:t>
      </w:r>
      <w:r w:rsidR="00F77689">
        <w:rPr>
          <w:rFonts w:ascii="Times New Roman" w:hAnsi="Times New Roman" w:cs="Times New Roman"/>
          <w:sz w:val="22"/>
        </w:rPr>
        <w:t>d’</w:t>
      </w:r>
      <w:r w:rsidR="00083528">
        <w:rPr>
          <w:rFonts w:ascii="Times New Roman" w:hAnsi="Times New Roman" w:cs="Times New Roman"/>
          <w:sz w:val="22"/>
        </w:rPr>
        <w:t>autre</w:t>
      </w:r>
      <w:r w:rsidR="00F77689">
        <w:rPr>
          <w:rFonts w:ascii="Times New Roman" w:hAnsi="Times New Roman" w:cs="Times New Roman"/>
          <w:sz w:val="22"/>
        </w:rPr>
        <w:t>s</w:t>
      </w:r>
      <w:r w:rsidR="00083528">
        <w:rPr>
          <w:rFonts w:ascii="Times New Roman" w:hAnsi="Times New Roman" w:cs="Times New Roman"/>
          <w:sz w:val="22"/>
        </w:rPr>
        <w:t xml:space="preserve"> territoire</w:t>
      </w:r>
      <w:r w:rsidR="00F77689">
        <w:rPr>
          <w:rFonts w:ascii="Times New Roman" w:hAnsi="Times New Roman" w:cs="Times New Roman"/>
          <w:sz w:val="22"/>
        </w:rPr>
        <w:t>s</w:t>
      </w:r>
      <w:r w:rsidR="00083528">
        <w:rPr>
          <w:rFonts w:ascii="Times New Roman" w:hAnsi="Times New Roman" w:cs="Times New Roman"/>
          <w:sz w:val="22"/>
        </w:rPr>
        <w:t xml:space="preserve"> plus pertinent</w:t>
      </w:r>
      <w:r w:rsidR="00F77689">
        <w:rPr>
          <w:rFonts w:ascii="Times New Roman" w:hAnsi="Times New Roman" w:cs="Times New Roman"/>
          <w:sz w:val="22"/>
        </w:rPr>
        <w:t>s</w:t>
      </w:r>
      <w:r w:rsidR="00083528">
        <w:rPr>
          <w:rFonts w:ascii="Times New Roman" w:hAnsi="Times New Roman" w:cs="Times New Roman"/>
          <w:sz w:val="22"/>
        </w:rPr>
        <w:t xml:space="preserve">) </w:t>
      </w:r>
      <w:r>
        <w:rPr>
          <w:rFonts w:ascii="Times New Roman" w:hAnsi="Times New Roman" w:cs="Times New Roman"/>
          <w:sz w:val="22"/>
        </w:rPr>
        <w:t xml:space="preserve">de nature à faciliter et favoriser la continuité des soins en imagerie. </w:t>
      </w:r>
    </w:p>
    <w:p w:rsidR="00054D3A" w:rsidRPr="00054D3A" w:rsidRDefault="00054D3A" w:rsidP="00054D3A">
      <w:pPr>
        <w:ind w:left="0"/>
        <w:rPr>
          <w:rFonts w:ascii="Times New Roman" w:hAnsi="Times New Roman" w:cs="Times New Roman"/>
          <w:sz w:val="22"/>
        </w:rPr>
      </w:pPr>
      <w:r w:rsidRPr="00054D3A">
        <w:rPr>
          <w:rFonts w:ascii="Times New Roman" w:hAnsi="Times New Roman" w:cs="Times New Roman"/>
          <w:sz w:val="22"/>
        </w:rPr>
        <w:t xml:space="preserve">Le PIMM régional n’aura pas vocation à se substituer ou à s’ingérer dans les organisations infrarégionales qu’il considèrera et qu’il appuiera. </w:t>
      </w:r>
    </w:p>
    <w:p w:rsidR="00054D3A" w:rsidRPr="00054D3A" w:rsidRDefault="00054D3A" w:rsidP="00054D3A">
      <w:pPr>
        <w:ind w:left="0"/>
        <w:rPr>
          <w:rFonts w:ascii="Times New Roman" w:hAnsi="Times New Roman" w:cs="Times New Roman"/>
          <w:sz w:val="22"/>
        </w:rPr>
      </w:pPr>
      <w:r w:rsidRPr="00054D3A">
        <w:rPr>
          <w:rFonts w:ascii="Times New Roman" w:hAnsi="Times New Roman" w:cs="Times New Roman"/>
          <w:sz w:val="22"/>
        </w:rPr>
        <w:t xml:space="preserve">Aussi, plusieurs organisations territoriales pourront coexister au sein du PIMM régional </w:t>
      </w:r>
      <w:r>
        <w:rPr>
          <w:rFonts w:ascii="Times New Roman" w:hAnsi="Times New Roman" w:cs="Times New Roman"/>
          <w:sz w:val="22"/>
        </w:rPr>
        <w:t>qui pourra les héberger et dont la</w:t>
      </w:r>
      <w:r w:rsidRPr="00054D3A">
        <w:rPr>
          <w:rFonts w:ascii="Times New Roman" w:hAnsi="Times New Roman" w:cs="Times New Roman"/>
          <w:sz w:val="22"/>
        </w:rPr>
        <w:t xml:space="preserve"> vocation première </w:t>
      </w:r>
      <w:r>
        <w:rPr>
          <w:rFonts w:ascii="Times New Roman" w:hAnsi="Times New Roman" w:cs="Times New Roman"/>
          <w:sz w:val="22"/>
        </w:rPr>
        <w:t xml:space="preserve">restera </w:t>
      </w:r>
      <w:r w:rsidRPr="00054D3A">
        <w:rPr>
          <w:rFonts w:ascii="Times New Roman" w:hAnsi="Times New Roman" w:cs="Times New Roman"/>
          <w:sz w:val="22"/>
        </w:rPr>
        <w:t>de faciliter et harmoni</w:t>
      </w:r>
      <w:r>
        <w:rPr>
          <w:rFonts w:ascii="Times New Roman" w:hAnsi="Times New Roman" w:cs="Times New Roman"/>
          <w:sz w:val="22"/>
        </w:rPr>
        <w:t>s</w:t>
      </w:r>
      <w:r w:rsidRPr="00054D3A">
        <w:rPr>
          <w:rFonts w:ascii="Times New Roman" w:hAnsi="Times New Roman" w:cs="Times New Roman"/>
          <w:sz w:val="22"/>
        </w:rPr>
        <w:t>er les pratiques en matière de PDSI, sans préjudice des organisations dédiées à la continuité des soins existantes.</w:t>
      </w:r>
    </w:p>
    <w:p w:rsidR="00054D3A" w:rsidRPr="00054D3A" w:rsidRDefault="00054D3A" w:rsidP="00054D3A">
      <w:pPr>
        <w:ind w:left="0"/>
        <w:rPr>
          <w:rFonts w:ascii="Times New Roman" w:hAnsi="Times New Roman" w:cs="Times New Roman"/>
          <w:sz w:val="22"/>
        </w:rPr>
      </w:pPr>
      <w:r w:rsidRPr="00054D3A">
        <w:rPr>
          <w:rFonts w:ascii="Times New Roman" w:hAnsi="Times New Roman" w:cs="Times New Roman"/>
          <w:sz w:val="22"/>
        </w:rPr>
        <w:t xml:space="preserve">Il sera donc permis </w:t>
      </w:r>
      <w:r>
        <w:rPr>
          <w:rFonts w:ascii="Times New Roman" w:hAnsi="Times New Roman" w:cs="Times New Roman"/>
          <w:sz w:val="22"/>
        </w:rPr>
        <w:t>aux promoteurs</w:t>
      </w:r>
      <w:r w:rsidRPr="00054D3A">
        <w:rPr>
          <w:rFonts w:ascii="Times New Roman" w:hAnsi="Times New Roman" w:cs="Times New Roman"/>
          <w:sz w:val="22"/>
        </w:rPr>
        <w:t xml:space="preserve"> de recourir à la plateforme de téléradiologie portée par </w:t>
      </w:r>
      <w:r>
        <w:rPr>
          <w:rFonts w:ascii="Times New Roman" w:hAnsi="Times New Roman" w:cs="Times New Roman"/>
          <w:sz w:val="22"/>
        </w:rPr>
        <w:t xml:space="preserve">le </w:t>
      </w:r>
      <w:r w:rsidRPr="00054D3A">
        <w:rPr>
          <w:rFonts w:ascii="Times New Roman" w:hAnsi="Times New Roman" w:cs="Times New Roman"/>
          <w:sz w:val="22"/>
        </w:rPr>
        <w:t xml:space="preserve">PIMM régional afin de faciliter et développer les organisations qu’ils auront mises en œuvre afin d’assurer la continuité des soins sur </w:t>
      </w:r>
      <w:r>
        <w:rPr>
          <w:rFonts w:ascii="Times New Roman" w:hAnsi="Times New Roman" w:cs="Times New Roman"/>
          <w:sz w:val="22"/>
        </w:rPr>
        <w:t>leur territoire d’intervention</w:t>
      </w:r>
      <w:r w:rsidRPr="00054D3A">
        <w:rPr>
          <w:rFonts w:ascii="Times New Roman" w:hAnsi="Times New Roman" w:cs="Times New Roman"/>
          <w:sz w:val="22"/>
        </w:rPr>
        <w:t xml:space="preserve">. </w:t>
      </w:r>
    </w:p>
    <w:p w:rsidR="00985586" w:rsidRDefault="00985586" w:rsidP="00586599">
      <w:pPr>
        <w:spacing w:after="0"/>
        <w:ind w:left="0"/>
        <w:rPr>
          <w:rFonts w:ascii="Times New Roman" w:hAnsi="Times New Roman" w:cs="Times New Roman"/>
          <w:sz w:val="22"/>
        </w:rPr>
      </w:pPr>
      <w:r>
        <w:rPr>
          <w:rFonts w:ascii="Times New Roman" w:hAnsi="Times New Roman" w:cs="Times New Roman"/>
          <w:sz w:val="22"/>
        </w:rPr>
        <w:t>Aussi, le PIMM régional</w:t>
      </w:r>
      <w:r w:rsidR="002B3CD3">
        <w:rPr>
          <w:rFonts w:ascii="Times New Roman" w:hAnsi="Times New Roman" w:cs="Times New Roman"/>
          <w:sz w:val="22"/>
        </w:rPr>
        <w:t xml:space="preserve"> </w:t>
      </w:r>
      <w:r>
        <w:rPr>
          <w:rFonts w:ascii="Times New Roman" w:hAnsi="Times New Roman" w:cs="Times New Roman"/>
          <w:sz w:val="22"/>
        </w:rPr>
        <w:t xml:space="preserve">pourra </w:t>
      </w:r>
      <w:r w:rsidR="002B3CD3">
        <w:rPr>
          <w:rFonts w:ascii="Times New Roman" w:hAnsi="Times New Roman" w:cs="Times New Roman"/>
          <w:sz w:val="22"/>
        </w:rPr>
        <w:t>intégrer</w:t>
      </w:r>
      <w:r>
        <w:rPr>
          <w:rFonts w:ascii="Times New Roman" w:hAnsi="Times New Roman" w:cs="Times New Roman"/>
          <w:sz w:val="22"/>
        </w:rPr>
        <w:t xml:space="preserve"> </w:t>
      </w:r>
      <w:r w:rsidR="002B3CD3">
        <w:rPr>
          <w:rFonts w:ascii="Times New Roman" w:hAnsi="Times New Roman" w:cs="Times New Roman"/>
          <w:sz w:val="22"/>
        </w:rPr>
        <w:t>plusieurs</w:t>
      </w:r>
      <w:r>
        <w:rPr>
          <w:rFonts w:ascii="Times New Roman" w:hAnsi="Times New Roman" w:cs="Times New Roman"/>
          <w:sz w:val="22"/>
        </w:rPr>
        <w:t xml:space="preserve"> PIMM territoriaux,</w:t>
      </w:r>
      <w:r w:rsidR="006E4F21">
        <w:rPr>
          <w:rFonts w:ascii="Times New Roman" w:hAnsi="Times New Roman" w:cs="Times New Roman"/>
          <w:sz w:val="22"/>
        </w:rPr>
        <w:t xml:space="preserve"> dédiés</w:t>
      </w:r>
      <w:r w:rsidR="00CF773E">
        <w:rPr>
          <w:rFonts w:ascii="Times New Roman" w:hAnsi="Times New Roman" w:cs="Times New Roman"/>
          <w:sz w:val="22"/>
        </w:rPr>
        <w:t xml:space="preserve"> </w:t>
      </w:r>
      <w:r w:rsidR="006E4F21">
        <w:rPr>
          <w:rFonts w:ascii="Times New Roman" w:hAnsi="Times New Roman" w:cs="Times New Roman"/>
          <w:sz w:val="22"/>
        </w:rPr>
        <w:t xml:space="preserve">à </w:t>
      </w:r>
      <w:r w:rsidR="00374B3B">
        <w:rPr>
          <w:rFonts w:ascii="Times New Roman" w:hAnsi="Times New Roman" w:cs="Times New Roman"/>
          <w:sz w:val="22"/>
        </w:rPr>
        <w:t xml:space="preserve">organiser </w:t>
      </w:r>
      <w:r w:rsidR="006E4F21">
        <w:rPr>
          <w:rFonts w:ascii="Times New Roman" w:hAnsi="Times New Roman" w:cs="Times New Roman"/>
          <w:sz w:val="22"/>
        </w:rPr>
        <w:t>la continuité des soin</w:t>
      </w:r>
      <w:r w:rsidR="00374B3B">
        <w:rPr>
          <w:rFonts w:ascii="Times New Roman" w:hAnsi="Times New Roman" w:cs="Times New Roman"/>
          <w:sz w:val="22"/>
        </w:rPr>
        <w:t>s</w:t>
      </w:r>
      <w:r w:rsidR="006E4F21">
        <w:rPr>
          <w:rFonts w:ascii="Times New Roman" w:hAnsi="Times New Roman" w:cs="Times New Roman"/>
          <w:sz w:val="22"/>
        </w:rPr>
        <w:t>,</w:t>
      </w:r>
      <w:r>
        <w:rPr>
          <w:rFonts w:ascii="Times New Roman" w:hAnsi="Times New Roman" w:cs="Times New Roman"/>
          <w:sz w:val="22"/>
        </w:rPr>
        <w:t xml:space="preserve"> selon les modalités définies par chacun des promoteurs</w:t>
      </w:r>
      <w:r w:rsidR="002B3CD3">
        <w:rPr>
          <w:rFonts w:ascii="Times New Roman" w:hAnsi="Times New Roman" w:cs="Times New Roman"/>
          <w:sz w:val="22"/>
        </w:rPr>
        <w:t xml:space="preserve"> pour le territoire dont ils relèvent</w:t>
      </w:r>
      <w:r>
        <w:rPr>
          <w:rFonts w:ascii="Times New Roman" w:hAnsi="Times New Roman" w:cs="Times New Roman"/>
          <w:sz w:val="22"/>
        </w:rPr>
        <w:t xml:space="preserve">. </w:t>
      </w:r>
    </w:p>
    <w:p w:rsidR="00586599" w:rsidRDefault="00586599" w:rsidP="00AA2ADE">
      <w:pPr>
        <w:ind w:left="0"/>
        <w:rPr>
          <w:rFonts w:ascii="Times New Roman" w:hAnsi="Times New Roman" w:cs="Times New Roman"/>
          <w:sz w:val="22"/>
        </w:rPr>
      </w:pPr>
    </w:p>
    <w:p w:rsidR="00586599" w:rsidRPr="00586599" w:rsidRDefault="00586599" w:rsidP="00586599">
      <w:pPr>
        <w:pStyle w:val="Paragraphedeliste"/>
        <w:numPr>
          <w:ilvl w:val="1"/>
          <w:numId w:val="12"/>
        </w:numPr>
        <w:ind w:firstLine="273"/>
        <w:rPr>
          <w:rFonts w:ascii="Times New Roman" w:hAnsi="Times New Roman" w:cs="Times New Roman"/>
          <w:color w:val="002060"/>
          <w:sz w:val="22"/>
        </w:rPr>
      </w:pPr>
      <w:r w:rsidRPr="00586599">
        <w:rPr>
          <w:rFonts w:ascii="Times New Roman" w:hAnsi="Times New Roman" w:cs="Times New Roman"/>
          <w:color w:val="002060"/>
          <w:sz w:val="22"/>
        </w:rPr>
        <w:t>Equipements</w:t>
      </w:r>
    </w:p>
    <w:p w:rsidR="003001F4" w:rsidRDefault="006E4F21" w:rsidP="00AA2ADE">
      <w:pPr>
        <w:ind w:left="0"/>
        <w:rPr>
          <w:rFonts w:ascii="Times New Roman" w:hAnsi="Times New Roman" w:cs="Times New Roman"/>
          <w:sz w:val="22"/>
        </w:rPr>
      </w:pPr>
      <w:r>
        <w:rPr>
          <w:rFonts w:ascii="Times New Roman" w:hAnsi="Times New Roman" w:cs="Times New Roman"/>
          <w:sz w:val="22"/>
        </w:rPr>
        <w:t xml:space="preserve">Le PIMM régional objet du présent AAP étant dédié à l’organisation commune de la permanence des soins, il ne sera pas requis des promoteurs </w:t>
      </w:r>
      <w:r w:rsidR="003001F4">
        <w:rPr>
          <w:rFonts w:ascii="Times New Roman" w:hAnsi="Times New Roman" w:cs="Times New Roman"/>
          <w:sz w:val="22"/>
        </w:rPr>
        <w:t xml:space="preserve">de s’engager dans </w:t>
      </w:r>
      <w:r w:rsidR="002B3CD3">
        <w:rPr>
          <w:rFonts w:ascii="Times New Roman" w:hAnsi="Times New Roman" w:cs="Times New Roman"/>
          <w:sz w:val="22"/>
        </w:rPr>
        <w:t>une cession</w:t>
      </w:r>
      <w:r w:rsidR="003001F4">
        <w:rPr>
          <w:rFonts w:ascii="Times New Roman" w:hAnsi="Times New Roman" w:cs="Times New Roman"/>
          <w:sz w:val="22"/>
        </w:rPr>
        <w:t xml:space="preserve"> des autorisations d’équipements matériels lourds dont ils sont titulaires. </w:t>
      </w:r>
    </w:p>
    <w:p w:rsidR="002B3CD3" w:rsidRDefault="00060697" w:rsidP="00AA2ADE">
      <w:pPr>
        <w:ind w:left="0"/>
        <w:rPr>
          <w:rFonts w:ascii="Times New Roman" w:hAnsi="Times New Roman" w:cs="Times New Roman"/>
          <w:sz w:val="22"/>
        </w:rPr>
      </w:pPr>
      <w:r>
        <w:rPr>
          <w:rFonts w:ascii="Times New Roman" w:hAnsi="Times New Roman" w:cs="Times New Roman"/>
          <w:sz w:val="22"/>
        </w:rPr>
        <w:t>Devront cependant être</w:t>
      </w:r>
      <w:r w:rsidR="002B3CD3">
        <w:rPr>
          <w:rFonts w:ascii="Times New Roman" w:hAnsi="Times New Roman" w:cs="Times New Roman"/>
          <w:sz w:val="22"/>
        </w:rPr>
        <w:t xml:space="preserve"> mutualisées les lignes de permanence des soins et les vacations d’équipements afférentes</w:t>
      </w:r>
      <w:r w:rsidR="00452DC2">
        <w:rPr>
          <w:rFonts w:ascii="Times New Roman" w:hAnsi="Times New Roman" w:cs="Times New Roman"/>
          <w:sz w:val="22"/>
        </w:rPr>
        <w:t>, comportant au  minimum 2 types d’équipements matériels lourds distincts</w:t>
      </w:r>
      <w:r w:rsidR="002B3CD3">
        <w:rPr>
          <w:rFonts w:ascii="Times New Roman" w:hAnsi="Times New Roman" w:cs="Times New Roman"/>
          <w:sz w:val="22"/>
        </w:rPr>
        <w:t>.</w:t>
      </w:r>
    </w:p>
    <w:p w:rsidR="009F7530" w:rsidRPr="009F7530" w:rsidRDefault="009F7530" w:rsidP="00F561C9">
      <w:pPr>
        <w:ind w:left="0"/>
        <w:rPr>
          <w:rFonts w:ascii="Times New Roman" w:hAnsi="Times New Roman" w:cs="Times New Roman"/>
          <w:color w:val="auto"/>
          <w:sz w:val="22"/>
        </w:rPr>
      </w:pPr>
    </w:p>
    <w:p w:rsidR="002A1F8C" w:rsidRDefault="00F561C9" w:rsidP="002A1F8C">
      <w:pPr>
        <w:pStyle w:val="Paragraphedeliste"/>
        <w:numPr>
          <w:ilvl w:val="0"/>
          <w:numId w:val="12"/>
        </w:numPr>
        <w:rPr>
          <w:rFonts w:ascii="Times New Roman" w:hAnsi="Times New Roman" w:cs="Times New Roman"/>
          <w:b/>
          <w:bCs/>
          <w:color w:val="002060"/>
          <w:sz w:val="22"/>
          <w:u w:val="single"/>
        </w:rPr>
      </w:pPr>
      <w:r w:rsidRPr="002A1F8C">
        <w:rPr>
          <w:rFonts w:ascii="Times New Roman" w:hAnsi="Times New Roman" w:cs="Times New Roman"/>
          <w:b/>
          <w:bCs/>
          <w:color w:val="002060"/>
          <w:sz w:val="22"/>
          <w:u w:val="single"/>
        </w:rPr>
        <w:t>STRUCTURE PORTEUSE DU PROJET</w:t>
      </w:r>
    </w:p>
    <w:p w:rsidR="002A1F8C" w:rsidRPr="002A1F8C" w:rsidRDefault="002A1F8C" w:rsidP="002A1F8C">
      <w:pPr>
        <w:pStyle w:val="Paragraphedeliste"/>
        <w:rPr>
          <w:rFonts w:ascii="Times New Roman" w:hAnsi="Times New Roman" w:cs="Times New Roman"/>
          <w:b/>
          <w:bCs/>
          <w:color w:val="002060"/>
          <w:sz w:val="22"/>
          <w:u w:val="single"/>
        </w:rPr>
      </w:pPr>
    </w:p>
    <w:p w:rsidR="00252EEB" w:rsidRPr="00252EEB" w:rsidRDefault="00252EEB" w:rsidP="00252EEB">
      <w:pPr>
        <w:pStyle w:val="Paragraphedeliste"/>
        <w:numPr>
          <w:ilvl w:val="1"/>
          <w:numId w:val="12"/>
        </w:numPr>
        <w:ind w:firstLine="273"/>
        <w:rPr>
          <w:rFonts w:ascii="Times New Roman" w:hAnsi="Times New Roman" w:cs="Times New Roman"/>
          <w:color w:val="002060"/>
          <w:sz w:val="22"/>
        </w:rPr>
      </w:pPr>
      <w:r w:rsidRPr="00252EEB">
        <w:rPr>
          <w:rFonts w:ascii="Times New Roman" w:hAnsi="Times New Roman" w:cs="Times New Roman"/>
          <w:color w:val="002060"/>
          <w:sz w:val="22"/>
        </w:rPr>
        <w:t>Forme de la structure de coopération</w:t>
      </w:r>
    </w:p>
    <w:p w:rsidR="00DA178D" w:rsidRDefault="00DA178D" w:rsidP="00DA178D">
      <w:pPr>
        <w:ind w:left="0"/>
        <w:rPr>
          <w:rFonts w:ascii="Times New Roman" w:hAnsi="Times New Roman" w:cs="Times New Roman"/>
          <w:sz w:val="22"/>
        </w:rPr>
      </w:pPr>
      <w:r>
        <w:rPr>
          <w:rFonts w:ascii="Times New Roman" w:hAnsi="Times New Roman" w:cs="Times New Roman"/>
          <w:sz w:val="22"/>
        </w:rPr>
        <w:t xml:space="preserve">Le PIMM régional objet du présent AAP devra être </w:t>
      </w:r>
      <w:r w:rsidR="00920B58">
        <w:rPr>
          <w:rFonts w:ascii="Times New Roman" w:hAnsi="Times New Roman" w:cs="Times New Roman"/>
          <w:sz w:val="22"/>
        </w:rPr>
        <w:t>porté</w:t>
      </w:r>
      <w:r>
        <w:rPr>
          <w:rFonts w:ascii="Times New Roman" w:hAnsi="Times New Roman" w:cs="Times New Roman"/>
          <w:sz w:val="22"/>
        </w:rPr>
        <w:t xml:space="preserve"> par une structure de coopération dotée de la capacité juridique et : </w:t>
      </w:r>
    </w:p>
    <w:p w:rsidR="00C7572B" w:rsidRDefault="00C7572B" w:rsidP="00DA178D">
      <w:pPr>
        <w:ind w:left="0"/>
        <w:rPr>
          <w:rFonts w:ascii="Times New Roman" w:hAnsi="Times New Roman" w:cs="Times New Roman"/>
          <w:sz w:val="22"/>
        </w:rPr>
      </w:pPr>
    </w:p>
    <w:p w:rsidR="00C7572B" w:rsidRDefault="00C7572B" w:rsidP="00DA178D">
      <w:pPr>
        <w:ind w:left="0"/>
        <w:rPr>
          <w:rFonts w:ascii="Times New Roman" w:hAnsi="Times New Roman" w:cs="Times New Roman"/>
          <w:sz w:val="22"/>
        </w:rPr>
      </w:pPr>
    </w:p>
    <w:p w:rsidR="00D04D9B" w:rsidRPr="00DA178D" w:rsidRDefault="00D04D9B" w:rsidP="00DA178D">
      <w:pPr>
        <w:pStyle w:val="Paragraphedeliste"/>
        <w:numPr>
          <w:ilvl w:val="0"/>
          <w:numId w:val="8"/>
        </w:numPr>
        <w:rPr>
          <w:rFonts w:ascii="Times New Roman" w:hAnsi="Times New Roman" w:cs="Times New Roman"/>
          <w:sz w:val="22"/>
        </w:rPr>
      </w:pPr>
      <w:r w:rsidRPr="00DA178D">
        <w:rPr>
          <w:rFonts w:ascii="Times New Roman" w:eastAsiaTheme="minorHAnsi" w:hAnsi="Times New Roman" w:cs="Times New Roman"/>
          <w:color w:val="auto"/>
          <w:sz w:val="22"/>
          <w:lang w:eastAsia="en-US"/>
        </w:rPr>
        <w:lastRenderedPageBreak/>
        <w:t>Permett</w:t>
      </w:r>
      <w:r w:rsidR="00DA178D">
        <w:rPr>
          <w:rFonts w:ascii="Times New Roman" w:eastAsiaTheme="minorHAnsi" w:hAnsi="Times New Roman" w:cs="Times New Roman"/>
          <w:color w:val="auto"/>
          <w:sz w:val="22"/>
          <w:lang w:eastAsia="en-US"/>
        </w:rPr>
        <w:t>ant</w:t>
      </w:r>
      <w:r w:rsidRPr="00DA178D">
        <w:rPr>
          <w:rFonts w:ascii="Times New Roman" w:eastAsiaTheme="minorHAnsi" w:hAnsi="Times New Roman" w:cs="Times New Roman"/>
          <w:color w:val="auto"/>
          <w:sz w:val="22"/>
          <w:lang w:eastAsia="en-US"/>
        </w:rPr>
        <w:t xml:space="preserve"> l’adhésion des établissements publics de santé</w:t>
      </w:r>
      <w:r w:rsidR="007C79B3">
        <w:rPr>
          <w:rFonts w:ascii="Times New Roman" w:eastAsiaTheme="minorHAnsi" w:hAnsi="Times New Roman" w:cs="Times New Roman"/>
          <w:color w:val="auto"/>
          <w:sz w:val="22"/>
          <w:lang w:eastAsia="en-US"/>
        </w:rPr>
        <w:t xml:space="preserve"> </w:t>
      </w:r>
      <w:r w:rsidRPr="00DA178D">
        <w:rPr>
          <w:rFonts w:ascii="Times New Roman" w:eastAsiaTheme="minorHAnsi" w:hAnsi="Times New Roman" w:cs="Times New Roman"/>
          <w:color w:val="auto"/>
          <w:sz w:val="22"/>
          <w:lang w:eastAsia="en-US"/>
        </w:rPr>
        <w:t>;</w:t>
      </w:r>
    </w:p>
    <w:p w:rsidR="00D04D9B" w:rsidRPr="00D04D9B" w:rsidRDefault="00D04D9B" w:rsidP="00DA178D">
      <w:pPr>
        <w:numPr>
          <w:ilvl w:val="0"/>
          <w:numId w:val="8"/>
        </w:numPr>
        <w:spacing w:after="160" w:line="259" w:lineRule="auto"/>
        <w:ind w:right="0"/>
        <w:rPr>
          <w:rFonts w:ascii="Times New Roman" w:eastAsiaTheme="minorHAnsi" w:hAnsi="Times New Roman" w:cs="Times New Roman"/>
          <w:color w:val="auto"/>
          <w:sz w:val="22"/>
          <w:lang w:eastAsia="en-US"/>
        </w:rPr>
      </w:pPr>
      <w:r w:rsidRPr="00D04D9B">
        <w:rPr>
          <w:rFonts w:ascii="Times New Roman" w:eastAsiaTheme="minorHAnsi" w:hAnsi="Times New Roman" w:cs="Times New Roman"/>
          <w:color w:val="auto"/>
          <w:sz w:val="22"/>
          <w:lang w:eastAsia="en-US"/>
        </w:rPr>
        <w:t>Facilit</w:t>
      </w:r>
      <w:r w:rsidR="00DA178D">
        <w:rPr>
          <w:rFonts w:ascii="Times New Roman" w:eastAsiaTheme="minorHAnsi" w:hAnsi="Times New Roman" w:cs="Times New Roman"/>
          <w:color w:val="auto"/>
          <w:sz w:val="22"/>
          <w:lang w:eastAsia="en-US"/>
        </w:rPr>
        <w:t>ant</w:t>
      </w:r>
      <w:r w:rsidRPr="00D04D9B">
        <w:rPr>
          <w:rFonts w:ascii="Times New Roman" w:eastAsiaTheme="minorHAnsi" w:hAnsi="Times New Roman" w:cs="Times New Roman"/>
          <w:color w:val="auto"/>
          <w:sz w:val="22"/>
          <w:lang w:eastAsia="en-US"/>
        </w:rPr>
        <w:t xml:space="preserve"> la mise à disposition des moyens, notamment humains</w:t>
      </w:r>
      <w:r w:rsidR="00346261" w:rsidRPr="00346261">
        <w:rPr>
          <w:rFonts w:ascii="Times New Roman" w:eastAsiaTheme="minorHAnsi" w:hAnsi="Times New Roman" w:cs="Times New Roman"/>
          <w:color w:val="auto"/>
          <w:sz w:val="22"/>
          <w:lang w:eastAsia="en-US"/>
        </w:rPr>
        <w:t xml:space="preserve"> </w:t>
      </w:r>
      <w:r w:rsidR="00346261" w:rsidRPr="00D04D9B">
        <w:rPr>
          <w:rFonts w:ascii="Times New Roman" w:eastAsiaTheme="minorHAnsi" w:hAnsi="Times New Roman" w:cs="Times New Roman"/>
          <w:color w:val="auto"/>
          <w:sz w:val="22"/>
          <w:lang w:eastAsia="en-US"/>
        </w:rPr>
        <w:t>de ses membres</w:t>
      </w:r>
      <w:r w:rsidR="00A90BE4">
        <w:rPr>
          <w:rFonts w:ascii="Times New Roman" w:eastAsiaTheme="minorHAnsi" w:hAnsi="Times New Roman" w:cs="Times New Roman"/>
          <w:color w:val="auto"/>
          <w:sz w:val="22"/>
          <w:lang w:eastAsia="en-US"/>
        </w:rPr>
        <w:t>, indispensable à la constitution d’une équipe commune</w:t>
      </w:r>
      <w:r w:rsidR="00054D3A">
        <w:rPr>
          <w:rFonts w:ascii="Times New Roman" w:eastAsiaTheme="minorHAnsi" w:hAnsi="Times New Roman" w:cs="Times New Roman"/>
          <w:color w:val="auto"/>
          <w:sz w:val="22"/>
          <w:lang w:eastAsia="en-US"/>
        </w:rPr>
        <w:t xml:space="preserve"> </w:t>
      </w:r>
      <w:r>
        <w:rPr>
          <w:rFonts w:ascii="Times New Roman" w:eastAsiaTheme="minorHAnsi" w:hAnsi="Times New Roman" w:cs="Times New Roman"/>
          <w:color w:val="auto"/>
          <w:sz w:val="22"/>
          <w:lang w:eastAsia="en-US"/>
        </w:rPr>
        <w:t>;</w:t>
      </w:r>
    </w:p>
    <w:p w:rsidR="00D04D9B" w:rsidRPr="00D04D9B" w:rsidRDefault="00DA178D" w:rsidP="00DA178D">
      <w:pPr>
        <w:numPr>
          <w:ilvl w:val="0"/>
          <w:numId w:val="9"/>
        </w:numPr>
        <w:spacing w:after="160" w:line="259" w:lineRule="auto"/>
        <w:ind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Sécurisant</w:t>
      </w:r>
      <w:r w:rsidR="00D04D9B" w:rsidRPr="00D04D9B">
        <w:rPr>
          <w:rFonts w:ascii="Times New Roman" w:eastAsiaTheme="minorHAnsi" w:hAnsi="Times New Roman" w:cs="Times New Roman"/>
          <w:color w:val="auto"/>
          <w:sz w:val="22"/>
          <w:lang w:eastAsia="en-US"/>
        </w:rPr>
        <w:t xml:space="preserve"> fiscalement les établissements publics </w:t>
      </w:r>
      <w:r w:rsidR="00346261">
        <w:rPr>
          <w:rFonts w:ascii="Times New Roman" w:eastAsiaTheme="minorHAnsi" w:hAnsi="Times New Roman" w:cs="Times New Roman"/>
          <w:color w:val="auto"/>
          <w:sz w:val="22"/>
          <w:lang w:eastAsia="en-US"/>
        </w:rPr>
        <w:t xml:space="preserve">de santé </w:t>
      </w:r>
      <w:r w:rsidR="00D04D9B" w:rsidRPr="00D04D9B">
        <w:rPr>
          <w:rFonts w:ascii="Times New Roman" w:eastAsiaTheme="minorHAnsi" w:hAnsi="Times New Roman" w:cs="Times New Roman"/>
          <w:color w:val="auto"/>
          <w:sz w:val="22"/>
          <w:lang w:eastAsia="en-US"/>
        </w:rPr>
        <w:t>membres</w:t>
      </w:r>
      <w:r w:rsidR="00495B45">
        <w:rPr>
          <w:rFonts w:ascii="Times New Roman" w:eastAsiaTheme="minorHAnsi" w:hAnsi="Times New Roman" w:cs="Times New Roman"/>
          <w:color w:val="auto"/>
          <w:sz w:val="22"/>
          <w:lang w:eastAsia="en-US"/>
        </w:rPr>
        <w:t>.</w:t>
      </w:r>
    </w:p>
    <w:p w:rsidR="00495B45" w:rsidRDefault="00495B45" w:rsidP="00DA178D">
      <w:pPr>
        <w:spacing w:after="160" w:line="259" w:lineRule="auto"/>
        <w:ind w:left="0"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A cet égard, le choix du groupement de coopération sanitaire </w:t>
      </w:r>
      <w:r w:rsidR="00C104C4">
        <w:rPr>
          <w:rFonts w:ascii="Times New Roman" w:eastAsiaTheme="minorHAnsi" w:hAnsi="Times New Roman" w:cs="Times New Roman"/>
          <w:color w:val="auto"/>
          <w:sz w:val="22"/>
          <w:lang w:eastAsia="en-US"/>
        </w:rPr>
        <w:t xml:space="preserve">de moyens </w:t>
      </w:r>
      <w:r w:rsidR="00DA178D">
        <w:rPr>
          <w:rFonts w:ascii="Times New Roman" w:eastAsiaTheme="minorHAnsi" w:hAnsi="Times New Roman" w:cs="Times New Roman"/>
          <w:color w:val="auto"/>
          <w:sz w:val="22"/>
          <w:lang w:eastAsia="en-US"/>
        </w:rPr>
        <w:t>sera</w:t>
      </w:r>
      <w:r>
        <w:rPr>
          <w:rFonts w:ascii="Times New Roman" w:eastAsiaTheme="minorHAnsi" w:hAnsi="Times New Roman" w:cs="Times New Roman"/>
          <w:color w:val="auto"/>
          <w:sz w:val="22"/>
          <w:lang w:eastAsia="en-US"/>
        </w:rPr>
        <w:t xml:space="preserve"> privilégié. </w:t>
      </w:r>
    </w:p>
    <w:p w:rsidR="00F561C9" w:rsidRDefault="00E10573" w:rsidP="00DA178D">
      <w:pPr>
        <w:spacing w:after="160" w:line="259" w:lineRule="auto"/>
        <w:ind w:left="0" w:right="0"/>
        <w:rPr>
          <w:rFonts w:ascii="Times New Roman" w:hAnsi="Times New Roman" w:cs="Times New Roman"/>
          <w:sz w:val="22"/>
        </w:rPr>
      </w:pPr>
      <w:r>
        <w:rPr>
          <w:rFonts w:ascii="Times New Roman" w:eastAsiaTheme="minorHAnsi" w:hAnsi="Times New Roman" w:cs="Times New Roman"/>
          <w:color w:val="auto"/>
          <w:sz w:val="22"/>
          <w:lang w:eastAsia="en-US"/>
        </w:rPr>
        <w:t xml:space="preserve">Le </w:t>
      </w:r>
      <w:r w:rsidR="00F561C9" w:rsidRPr="00E10573">
        <w:rPr>
          <w:rFonts w:ascii="Times New Roman" w:hAnsi="Times New Roman" w:cs="Times New Roman"/>
          <w:sz w:val="22"/>
        </w:rPr>
        <w:t xml:space="preserve">projet de </w:t>
      </w:r>
      <w:r w:rsidR="002A1F8C">
        <w:rPr>
          <w:rFonts w:ascii="Times New Roman" w:hAnsi="Times New Roman" w:cs="Times New Roman"/>
          <w:sz w:val="22"/>
        </w:rPr>
        <w:t>convention constitutive</w:t>
      </w:r>
      <w:r w:rsidR="00F561C9" w:rsidRPr="00E10573">
        <w:rPr>
          <w:rFonts w:ascii="Times New Roman" w:hAnsi="Times New Roman" w:cs="Times New Roman"/>
          <w:sz w:val="22"/>
        </w:rPr>
        <w:t xml:space="preserve"> d</w:t>
      </w:r>
      <w:r>
        <w:rPr>
          <w:rFonts w:ascii="Times New Roman" w:hAnsi="Times New Roman" w:cs="Times New Roman"/>
          <w:sz w:val="22"/>
        </w:rPr>
        <w:t>evra</w:t>
      </w:r>
      <w:r w:rsidR="00F561C9" w:rsidRPr="00E10573">
        <w:rPr>
          <w:rFonts w:ascii="Times New Roman" w:hAnsi="Times New Roman" w:cs="Times New Roman"/>
          <w:sz w:val="22"/>
        </w:rPr>
        <w:t xml:space="preserve"> être fourni, prêt à être signé par les </w:t>
      </w:r>
      <w:r w:rsidR="00DA178D">
        <w:rPr>
          <w:rFonts w:ascii="Times New Roman" w:hAnsi="Times New Roman" w:cs="Times New Roman"/>
          <w:sz w:val="22"/>
        </w:rPr>
        <w:t>promoteurs</w:t>
      </w:r>
      <w:r w:rsidR="00F561C9" w:rsidRPr="00E10573">
        <w:rPr>
          <w:rFonts w:ascii="Times New Roman" w:hAnsi="Times New Roman" w:cs="Times New Roman"/>
          <w:sz w:val="22"/>
        </w:rPr>
        <w:t xml:space="preserve"> et soumis à l’approbation du Directeur général de l’Agence. </w:t>
      </w:r>
    </w:p>
    <w:p w:rsidR="00F53FDE" w:rsidRDefault="00F53FDE" w:rsidP="00DA178D">
      <w:pPr>
        <w:spacing w:after="160" w:line="259" w:lineRule="auto"/>
        <w:ind w:left="0" w:right="0"/>
        <w:rPr>
          <w:rFonts w:ascii="Times New Roman" w:hAnsi="Times New Roman" w:cs="Times New Roman"/>
          <w:sz w:val="22"/>
        </w:rPr>
      </w:pPr>
      <w:r>
        <w:rPr>
          <w:rFonts w:ascii="Times New Roman" w:hAnsi="Times New Roman" w:cs="Times New Roman"/>
          <w:sz w:val="22"/>
        </w:rPr>
        <w:t xml:space="preserve">A cet égard, une vigilance particulière sera portée à la gouvernance retenue. </w:t>
      </w:r>
    </w:p>
    <w:p w:rsidR="001209D5" w:rsidRDefault="001209D5" w:rsidP="00DA178D">
      <w:pPr>
        <w:spacing w:after="160" w:line="259" w:lineRule="auto"/>
        <w:ind w:left="0" w:right="0"/>
        <w:rPr>
          <w:rFonts w:ascii="Times New Roman" w:hAnsi="Times New Roman" w:cs="Times New Roman"/>
          <w:sz w:val="22"/>
        </w:rPr>
      </w:pPr>
      <w:r>
        <w:rPr>
          <w:rFonts w:ascii="Times New Roman" w:hAnsi="Times New Roman" w:cs="Times New Roman"/>
          <w:sz w:val="22"/>
        </w:rPr>
        <w:t>La structure présentera son modèle économique qui s’appuiera sur :</w:t>
      </w:r>
    </w:p>
    <w:p w:rsidR="001209D5" w:rsidRDefault="001209D5" w:rsidP="007C79B3">
      <w:pPr>
        <w:pStyle w:val="Paragraphedeliste"/>
        <w:numPr>
          <w:ilvl w:val="0"/>
          <w:numId w:val="9"/>
        </w:numPr>
        <w:spacing w:after="160" w:line="259" w:lineRule="auto"/>
        <w:ind w:right="0"/>
        <w:rPr>
          <w:rFonts w:ascii="Times New Roman" w:hAnsi="Times New Roman" w:cs="Times New Roman"/>
          <w:sz w:val="22"/>
        </w:rPr>
      </w:pPr>
      <w:r>
        <w:rPr>
          <w:rFonts w:ascii="Times New Roman" w:hAnsi="Times New Roman" w:cs="Times New Roman"/>
          <w:sz w:val="22"/>
        </w:rPr>
        <w:t>Des recettes correspondant au finance</w:t>
      </w:r>
      <w:r w:rsidR="00222D13">
        <w:rPr>
          <w:rFonts w:ascii="Times New Roman" w:hAnsi="Times New Roman" w:cs="Times New Roman"/>
          <w:sz w:val="22"/>
        </w:rPr>
        <w:t>ment par l’ARS des lignes de garde, à la perception de l’acte intellectuel, à une redevance de la part des établissements bénéficiant de ses services,</w:t>
      </w:r>
    </w:p>
    <w:p w:rsidR="00222D13" w:rsidRPr="000B6180" w:rsidRDefault="00222D13" w:rsidP="007C79B3">
      <w:pPr>
        <w:pStyle w:val="Paragraphedeliste"/>
        <w:numPr>
          <w:ilvl w:val="0"/>
          <w:numId w:val="9"/>
        </w:numPr>
        <w:spacing w:after="160" w:line="259" w:lineRule="auto"/>
        <w:ind w:right="0"/>
        <w:rPr>
          <w:rFonts w:ascii="Times New Roman" w:hAnsi="Times New Roman" w:cs="Times New Roman"/>
          <w:sz w:val="22"/>
        </w:rPr>
      </w:pPr>
      <w:r>
        <w:rPr>
          <w:rFonts w:ascii="Times New Roman" w:hAnsi="Times New Roman" w:cs="Times New Roman"/>
          <w:sz w:val="22"/>
        </w:rPr>
        <w:t>Des coûts correspondant à la compensation des établissements mettant à disposition des praticiens, les éléments de gestion et coordination.</w:t>
      </w:r>
    </w:p>
    <w:p w:rsidR="00252EEB" w:rsidRDefault="00252EEB" w:rsidP="00252EEB">
      <w:pPr>
        <w:spacing w:after="0" w:line="259" w:lineRule="auto"/>
        <w:ind w:left="0" w:right="0"/>
        <w:rPr>
          <w:rFonts w:ascii="Times New Roman" w:hAnsi="Times New Roman" w:cs="Times New Roman"/>
          <w:sz w:val="22"/>
        </w:rPr>
      </w:pPr>
    </w:p>
    <w:p w:rsidR="00252EEB" w:rsidRPr="00252EEB" w:rsidRDefault="00252EEB" w:rsidP="00252EEB">
      <w:pPr>
        <w:pStyle w:val="Paragraphedeliste"/>
        <w:numPr>
          <w:ilvl w:val="1"/>
          <w:numId w:val="12"/>
        </w:numPr>
        <w:spacing w:after="160" w:line="259" w:lineRule="auto"/>
        <w:ind w:right="0" w:firstLine="273"/>
        <w:rPr>
          <w:rFonts w:ascii="Times New Roman" w:hAnsi="Times New Roman" w:cs="Times New Roman"/>
          <w:color w:val="002060"/>
          <w:sz w:val="22"/>
        </w:rPr>
      </w:pPr>
      <w:r w:rsidRPr="00252EEB">
        <w:rPr>
          <w:rFonts w:ascii="Times New Roman" w:hAnsi="Times New Roman" w:cs="Times New Roman"/>
          <w:color w:val="002060"/>
          <w:sz w:val="22"/>
        </w:rPr>
        <w:t>Gouvernance</w:t>
      </w:r>
    </w:p>
    <w:p w:rsidR="002A1F8C" w:rsidRDefault="00201FB3" w:rsidP="00DA178D">
      <w:pPr>
        <w:spacing w:after="160" w:line="259" w:lineRule="auto"/>
        <w:ind w:left="0"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Compte tenu de l’ambition territoriale du projet porté par l’Agence pour l’organisation de la permanence des soins, la gouvernance </w:t>
      </w:r>
      <w:r w:rsidR="004F16C8">
        <w:rPr>
          <w:rFonts w:ascii="Times New Roman" w:eastAsiaTheme="minorHAnsi" w:hAnsi="Times New Roman" w:cs="Times New Roman"/>
          <w:color w:val="auto"/>
          <w:sz w:val="22"/>
          <w:lang w:eastAsia="en-US"/>
        </w:rPr>
        <w:t xml:space="preserve">du PIMM régional </w:t>
      </w:r>
      <w:r>
        <w:rPr>
          <w:rFonts w:ascii="Times New Roman" w:eastAsiaTheme="minorHAnsi" w:hAnsi="Times New Roman" w:cs="Times New Roman"/>
          <w:color w:val="auto"/>
          <w:sz w:val="22"/>
          <w:lang w:eastAsia="en-US"/>
        </w:rPr>
        <w:t xml:space="preserve">devra </w:t>
      </w:r>
      <w:r w:rsidR="00E36721">
        <w:rPr>
          <w:rFonts w:ascii="Times New Roman" w:eastAsiaTheme="minorHAnsi" w:hAnsi="Times New Roman" w:cs="Times New Roman"/>
          <w:color w:val="auto"/>
          <w:sz w:val="22"/>
          <w:lang w:eastAsia="en-US"/>
        </w:rPr>
        <w:t>permettre d’</w:t>
      </w:r>
      <w:r>
        <w:rPr>
          <w:rFonts w:ascii="Times New Roman" w:eastAsiaTheme="minorHAnsi" w:hAnsi="Times New Roman" w:cs="Times New Roman"/>
          <w:color w:val="auto"/>
          <w:sz w:val="22"/>
          <w:lang w:eastAsia="en-US"/>
        </w:rPr>
        <w:t xml:space="preserve">associer l’ensemble des groupements hospitaliers de territoire et </w:t>
      </w:r>
      <w:r w:rsidR="009F60B7">
        <w:rPr>
          <w:rFonts w:ascii="Times New Roman" w:eastAsiaTheme="minorHAnsi" w:hAnsi="Times New Roman" w:cs="Times New Roman"/>
          <w:color w:val="auto"/>
          <w:sz w:val="22"/>
          <w:lang w:eastAsia="en-US"/>
        </w:rPr>
        <w:t>considérer les organisations retenues au sein des GHT.</w:t>
      </w:r>
      <w:r w:rsidR="00BA4192">
        <w:rPr>
          <w:rFonts w:ascii="Times New Roman" w:eastAsiaTheme="minorHAnsi" w:hAnsi="Times New Roman" w:cs="Times New Roman"/>
          <w:color w:val="auto"/>
          <w:sz w:val="22"/>
          <w:lang w:eastAsia="en-US"/>
        </w:rPr>
        <w:t xml:space="preserve"> </w:t>
      </w:r>
    </w:p>
    <w:p w:rsidR="00847041" w:rsidRPr="00847041" w:rsidRDefault="00D2215B" w:rsidP="004411CF">
      <w:pPr>
        <w:spacing w:after="160" w:line="259" w:lineRule="auto"/>
        <w:ind w:left="0"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En tout état de cause, une adhésion de plein droit de l’ensemble des établissements publics de santé disposant d’un service d’imagerie </w:t>
      </w:r>
      <w:r w:rsidR="00847041" w:rsidRPr="00847041">
        <w:rPr>
          <w:rFonts w:ascii="Times New Roman" w:eastAsiaTheme="minorHAnsi" w:hAnsi="Times New Roman" w:cs="Times New Roman"/>
          <w:color w:val="auto"/>
          <w:sz w:val="22"/>
          <w:lang w:eastAsia="en-US"/>
        </w:rPr>
        <w:t>implantés en Région Centre Val</w:t>
      </w:r>
      <w:r w:rsidR="00847041">
        <w:rPr>
          <w:rFonts w:ascii="Times New Roman" w:eastAsiaTheme="minorHAnsi" w:hAnsi="Times New Roman" w:cs="Times New Roman"/>
          <w:color w:val="auto"/>
          <w:sz w:val="22"/>
          <w:lang w:eastAsia="en-US"/>
        </w:rPr>
        <w:t>-</w:t>
      </w:r>
      <w:r w:rsidR="00847041" w:rsidRPr="00847041">
        <w:rPr>
          <w:rFonts w:ascii="Times New Roman" w:eastAsiaTheme="minorHAnsi" w:hAnsi="Times New Roman" w:cs="Times New Roman"/>
          <w:color w:val="auto"/>
          <w:sz w:val="22"/>
          <w:lang w:eastAsia="en-US"/>
        </w:rPr>
        <w:t>de</w:t>
      </w:r>
      <w:r w:rsidR="00847041">
        <w:rPr>
          <w:rFonts w:ascii="Times New Roman" w:eastAsiaTheme="minorHAnsi" w:hAnsi="Times New Roman" w:cs="Times New Roman"/>
          <w:color w:val="auto"/>
          <w:sz w:val="22"/>
          <w:lang w:eastAsia="en-US"/>
        </w:rPr>
        <w:t>-</w:t>
      </w:r>
      <w:r w:rsidR="00847041" w:rsidRPr="00847041">
        <w:rPr>
          <w:rFonts w:ascii="Times New Roman" w:eastAsiaTheme="minorHAnsi" w:hAnsi="Times New Roman" w:cs="Times New Roman"/>
          <w:color w:val="auto"/>
          <w:sz w:val="22"/>
          <w:lang w:eastAsia="en-US"/>
        </w:rPr>
        <w:t>Loire et volontaires pour participer à la constitution, au fonctionnement</w:t>
      </w:r>
      <w:r w:rsidR="001017D7">
        <w:rPr>
          <w:rFonts w:ascii="Times New Roman" w:eastAsiaTheme="minorHAnsi" w:hAnsi="Times New Roman" w:cs="Times New Roman"/>
          <w:color w:val="auto"/>
          <w:sz w:val="22"/>
          <w:lang w:eastAsia="en-US"/>
        </w:rPr>
        <w:t>, selon les conditions décrites au présent appel à projet</w:t>
      </w:r>
      <w:r w:rsidR="004411CF">
        <w:rPr>
          <w:rFonts w:ascii="Times New Roman" w:eastAsiaTheme="minorHAnsi" w:hAnsi="Times New Roman" w:cs="Times New Roman"/>
          <w:color w:val="auto"/>
          <w:sz w:val="22"/>
          <w:lang w:eastAsia="en-US"/>
        </w:rPr>
        <w:t xml:space="preserve"> </w:t>
      </w:r>
      <w:r w:rsidR="00847041" w:rsidRPr="00847041">
        <w:rPr>
          <w:rFonts w:ascii="Times New Roman" w:eastAsiaTheme="minorHAnsi" w:hAnsi="Times New Roman" w:cs="Times New Roman"/>
          <w:color w:val="auto"/>
          <w:sz w:val="22"/>
          <w:lang w:eastAsia="en-US"/>
        </w:rPr>
        <w:t xml:space="preserve">et au déploiement </w:t>
      </w:r>
      <w:r w:rsidR="001017D7">
        <w:rPr>
          <w:rFonts w:ascii="Times New Roman" w:eastAsiaTheme="minorHAnsi" w:hAnsi="Times New Roman" w:cs="Times New Roman"/>
          <w:color w:val="auto"/>
          <w:sz w:val="22"/>
          <w:lang w:eastAsia="en-US"/>
        </w:rPr>
        <w:t>du PIMM régional</w:t>
      </w:r>
      <w:r w:rsidR="004411CF">
        <w:rPr>
          <w:rFonts w:ascii="Times New Roman" w:eastAsiaTheme="minorHAnsi" w:hAnsi="Times New Roman" w:cs="Times New Roman"/>
          <w:color w:val="auto"/>
          <w:sz w:val="22"/>
          <w:lang w:eastAsia="en-US"/>
        </w:rPr>
        <w:t xml:space="preserve"> devra être instaurée</w:t>
      </w:r>
      <w:r w:rsidR="00847041" w:rsidRPr="00847041">
        <w:rPr>
          <w:rFonts w:ascii="Times New Roman" w:eastAsiaTheme="minorHAnsi" w:hAnsi="Times New Roman" w:cs="Times New Roman"/>
          <w:color w:val="auto"/>
          <w:sz w:val="22"/>
          <w:lang w:eastAsia="en-US"/>
        </w:rPr>
        <w:t>.</w:t>
      </w:r>
    </w:p>
    <w:p w:rsidR="00F561C9" w:rsidRPr="00F561C9" w:rsidRDefault="00F561C9" w:rsidP="00F561C9">
      <w:pPr>
        <w:ind w:left="0"/>
        <w:rPr>
          <w:rFonts w:ascii="Times New Roman" w:hAnsi="Times New Roman" w:cs="Times New Roman"/>
          <w:sz w:val="22"/>
        </w:rPr>
      </w:pPr>
    </w:p>
    <w:p w:rsidR="00F561C9" w:rsidRPr="002A1F8C" w:rsidRDefault="00F561C9" w:rsidP="002A1F8C">
      <w:pPr>
        <w:pStyle w:val="Paragraphedeliste"/>
        <w:numPr>
          <w:ilvl w:val="0"/>
          <w:numId w:val="12"/>
        </w:numPr>
        <w:rPr>
          <w:rFonts w:ascii="Times New Roman" w:hAnsi="Times New Roman" w:cs="Times New Roman"/>
          <w:b/>
          <w:bCs/>
          <w:color w:val="002060"/>
          <w:sz w:val="22"/>
          <w:u w:val="single"/>
        </w:rPr>
      </w:pPr>
      <w:r w:rsidRPr="002A1F8C">
        <w:rPr>
          <w:rFonts w:ascii="Times New Roman" w:hAnsi="Times New Roman" w:cs="Times New Roman"/>
          <w:b/>
          <w:bCs/>
          <w:color w:val="002060"/>
          <w:sz w:val="22"/>
          <w:u w:val="single"/>
        </w:rPr>
        <w:t xml:space="preserve">CRITERES D’APPRECIATION ET DE SELECTION DES DOSSIERS </w:t>
      </w:r>
    </w:p>
    <w:p w:rsidR="00F561C9" w:rsidRPr="00F561C9" w:rsidRDefault="00F561C9" w:rsidP="00F561C9">
      <w:pPr>
        <w:ind w:left="0"/>
        <w:rPr>
          <w:rFonts w:ascii="Times New Roman" w:hAnsi="Times New Roman" w:cs="Times New Roman"/>
          <w:sz w:val="22"/>
        </w:rPr>
      </w:pPr>
      <w:r w:rsidRPr="00F561C9">
        <w:rPr>
          <w:rFonts w:ascii="Times New Roman" w:hAnsi="Times New Roman" w:cs="Times New Roman"/>
          <w:sz w:val="22"/>
        </w:rPr>
        <w:t>En vue de son éventuelle autorisation, le projet sera évalué par l’Agence régionale de santé, à partir du dossier transmis et de toutes ses parties (selon le plan détaillé du dossier-type ci-joint qui devra être accompagné des documents annexes nécessaires) au regard des critères d’appréciation suivants :</w:t>
      </w:r>
    </w:p>
    <w:p w:rsidR="00F561C9" w:rsidRPr="00F561C9" w:rsidRDefault="00F561C9" w:rsidP="00F561C9">
      <w:pPr>
        <w:pStyle w:val="Paragraphedeliste"/>
        <w:numPr>
          <w:ilvl w:val="0"/>
          <w:numId w:val="2"/>
        </w:numPr>
        <w:rPr>
          <w:rFonts w:ascii="Times New Roman" w:hAnsi="Times New Roman" w:cs="Times New Roman"/>
          <w:sz w:val="22"/>
        </w:rPr>
      </w:pPr>
      <w:r w:rsidRPr="00F561C9">
        <w:rPr>
          <w:rFonts w:ascii="Times New Roman" w:hAnsi="Times New Roman" w:cs="Times New Roman"/>
          <w:sz w:val="22"/>
        </w:rPr>
        <w:t>Le respect de la législation et de la réglementation ;</w:t>
      </w:r>
    </w:p>
    <w:p w:rsidR="00F561C9" w:rsidRPr="00F561C9" w:rsidRDefault="00F561C9" w:rsidP="00F561C9">
      <w:pPr>
        <w:pStyle w:val="Paragraphedeliste"/>
        <w:rPr>
          <w:rFonts w:ascii="Times New Roman" w:hAnsi="Times New Roman" w:cs="Times New Roman"/>
          <w:sz w:val="22"/>
        </w:rPr>
      </w:pPr>
    </w:p>
    <w:p w:rsidR="00F561C9" w:rsidRPr="00F561C9" w:rsidRDefault="00F561C9" w:rsidP="00F561C9">
      <w:pPr>
        <w:pStyle w:val="Paragraphedeliste"/>
        <w:numPr>
          <w:ilvl w:val="0"/>
          <w:numId w:val="2"/>
        </w:numPr>
        <w:rPr>
          <w:rFonts w:ascii="Times New Roman" w:hAnsi="Times New Roman" w:cs="Times New Roman"/>
          <w:sz w:val="22"/>
        </w:rPr>
      </w:pPr>
      <w:r w:rsidRPr="00F561C9">
        <w:rPr>
          <w:rFonts w:ascii="Times New Roman" w:hAnsi="Times New Roman" w:cs="Times New Roman"/>
          <w:sz w:val="22"/>
        </w:rPr>
        <w:t>La cohérence du projet avec les objectifs et les impératifs du Schéma régional de santé, et en particulier en matière d’accessibilité aux soins ou d’intégration territoriale ;</w:t>
      </w:r>
    </w:p>
    <w:p w:rsidR="00F561C9" w:rsidRPr="00F561C9" w:rsidRDefault="00F561C9" w:rsidP="00F561C9">
      <w:pPr>
        <w:pStyle w:val="Paragraphedeliste"/>
        <w:rPr>
          <w:rFonts w:ascii="Times New Roman" w:hAnsi="Times New Roman" w:cs="Times New Roman"/>
          <w:sz w:val="22"/>
        </w:rPr>
      </w:pPr>
    </w:p>
    <w:p w:rsidR="00F561C9" w:rsidRPr="00F561C9" w:rsidRDefault="00F561C9" w:rsidP="00F561C9">
      <w:pPr>
        <w:pStyle w:val="Paragraphedeliste"/>
        <w:numPr>
          <w:ilvl w:val="0"/>
          <w:numId w:val="2"/>
        </w:numPr>
        <w:rPr>
          <w:rFonts w:ascii="Times New Roman" w:hAnsi="Times New Roman" w:cs="Times New Roman"/>
          <w:sz w:val="22"/>
        </w:rPr>
      </w:pPr>
      <w:r w:rsidRPr="00F561C9">
        <w:rPr>
          <w:rFonts w:ascii="Times New Roman" w:hAnsi="Times New Roman" w:cs="Times New Roman"/>
          <w:sz w:val="22"/>
        </w:rPr>
        <w:t>La complétude, l’intérêt et la précision du projet médical, pour tous les points du dossier-type annexé au présent AAP ;</w:t>
      </w:r>
    </w:p>
    <w:p w:rsidR="00F561C9" w:rsidRPr="00F561C9" w:rsidRDefault="00F561C9" w:rsidP="00F561C9">
      <w:pPr>
        <w:pStyle w:val="Paragraphedeliste"/>
        <w:rPr>
          <w:rFonts w:ascii="Times New Roman" w:hAnsi="Times New Roman" w:cs="Times New Roman"/>
          <w:sz w:val="22"/>
        </w:rPr>
      </w:pPr>
    </w:p>
    <w:p w:rsidR="00F561C9" w:rsidRPr="00F561C9" w:rsidRDefault="00F561C9" w:rsidP="00F561C9">
      <w:pPr>
        <w:pStyle w:val="Paragraphedeliste"/>
        <w:numPr>
          <w:ilvl w:val="0"/>
          <w:numId w:val="2"/>
        </w:numPr>
        <w:rPr>
          <w:rFonts w:ascii="Times New Roman" w:hAnsi="Times New Roman" w:cs="Times New Roman"/>
          <w:sz w:val="22"/>
        </w:rPr>
      </w:pPr>
      <w:r w:rsidRPr="00F561C9">
        <w:rPr>
          <w:rFonts w:ascii="Times New Roman" w:hAnsi="Times New Roman" w:cs="Times New Roman"/>
          <w:sz w:val="22"/>
        </w:rPr>
        <w:t>La qualité des équipes médicales et paramédicales proposées pour le mettre en œuvre ;</w:t>
      </w:r>
    </w:p>
    <w:p w:rsidR="00F561C9" w:rsidRPr="00F561C9" w:rsidRDefault="00F561C9" w:rsidP="00F561C9">
      <w:pPr>
        <w:pStyle w:val="Paragraphedeliste"/>
        <w:rPr>
          <w:rFonts w:ascii="Times New Roman" w:hAnsi="Times New Roman" w:cs="Times New Roman"/>
          <w:sz w:val="22"/>
        </w:rPr>
      </w:pPr>
    </w:p>
    <w:p w:rsidR="00F561C9" w:rsidRDefault="00F561C9" w:rsidP="00F561C9">
      <w:pPr>
        <w:pStyle w:val="Paragraphedeliste"/>
        <w:numPr>
          <w:ilvl w:val="0"/>
          <w:numId w:val="2"/>
        </w:numPr>
        <w:rPr>
          <w:rFonts w:ascii="Times New Roman" w:hAnsi="Times New Roman" w:cs="Times New Roman"/>
          <w:sz w:val="22"/>
        </w:rPr>
      </w:pPr>
      <w:r w:rsidRPr="00F561C9">
        <w:rPr>
          <w:rFonts w:ascii="Times New Roman" w:hAnsi="Times New Roman" w:cs="Times New Roman"/>
          <w:sz w:val="22"/>
        </w:rPr>
        <w:t>La pertinence et la justification de l’argumentation technique, financière, permettant de conclure que le projet sera durablement viable et pilotable, robuste et équilibré entre ses partenaires, en équilibrant les charges avec les recettes, sans faire peser sur les établissements de santé public des contraintes qui seraient hors de proportion avec l’intérêt qu’ils y trouvent.</w:t>
      </w:r>
    </w:p>
    <w:p w:rsidR="00AB3530" w:rsidRDefault="00E36721" w:rsidP="00F561C9">
      <w:pPr>
        <w:ind w:left="0"/>
        <w:rPr>
          <w:rFonts w:ascii="Times New Roman" w:hAnsi="Times New Roman" w:cs="Times New Roman"/>
          <w:sz w:val="22"/>
        </w:rPr>
      </w:pPr>
      <w:r w:rsidRPr="007A2CEE">
        <w:rPr>
          <w:rFonts w:ascii="Times New Roman" w:hAnsi="Times New Roman" w:cs="Times New Roman"/>
          <w:sz w:val="22"/>
        </w:rPr>
        <w:t xml:space="preserve">Les instances de l’ensemble des promoteurs devront avoir approuvé le projet de créer un PIMM régional (un extrait des décisions ou délibérations à ce propos doit être fourni, signé par le représentant légal de chaque établissement concerné). </w:t>
      </w:r>
    </w:p>
    <w:p w:rsidR="00F561C9" w:rsidRPr="002415A1" w:rsidRDefault="00F561C9" w:rsidP="002415A1">
      <w:pPr>
        <w:pStyle w:val="Paragraphedeliste"/>
        <w:numPr>
          <w:ilvl w:val="0"/>
          <w:numId w:val="12"/>
        </w:numPr>
        <w:rPr>
          <w:rFonts w:ascii="Times New Roman" w:hAnsi="Times New Roman" w:cs="Times New Roman"/>
          <w:b/>
          <w:bCs/>
          <w:color w:val="002060"/>
          <w:sz w:val="22"/>
          <w:u w:val="single"/>
        </w:rPr>
      </w:pPr>
      <w:r w:rsidRPr="002415A1">
        <w:rPr>
          <w:rFonts w:ascii="Times New Roman" w:hAnsi="Times New Roman" w:cs="Times New Roman"/>
          <w:b/>
          <w:bCs/>
          <w:color w:val="002060"/>
          <w:sz w:val="22"/>
          <w:u w:val="single"/>
        </w:rPr>
        <w:lastRenderedPageBreak/>
        <w:t>MODALITES DE RECEPTION DES DOSSIERS &amp; PROCEDURE</w:t>
      </w:r>
    </w:p>
    <w:p w:rsidR="00F561C9" w:rsidRPr="00F561C9" w:rsidRDefault="00F561C9" w:rsidP="00F561C9">
      <w:pPr>
        <w:ind w:left="0"/>
        <w:rPr>
          <w:rFonts w:ascii="Times New Roman" w:hAnsi="Times New Roman" w:cs="Times New Roman"/>
          <w:color w:val="auto"/>
          <w:sz w:val="22"/>
        </w:rPr>
      </w:pPr>
      <w:r w:rsidRPr="00F561C9">
        <w:rPr>
          <w:rFonts w:ascii="Times New Roman" w:hAnsi="Times New Roman" w:cs="Times New Roman"/>
          <w:color w:val="auto"/>
          <w:sz w:val="22"/>
        </w:rPr>
        <w:t>La réponse à cet appel à projet comporte :</w:t>
      </w:r>
    </w:p>
    <w:p w:rsidR="00F561C9" w:rsidRPr="00F561C9" w:rsidRDefault="00F561C9" w:rsidP="00F561C9">
      <w:pPr>
        <w:pStyle w:val="Paragraphedeliste"/>
        <w:numPr>
          <w:ilvl w:val="0"/>
          <w:numId w:val="3"/>
        </w:numPr>
        <w:rPr>
          <w:rFonts w:ascii="Times New Roman" w:hAnsi="Times New Roman" w:cs="Times New Roman"/>
          <w:color w:val="auto"/>
          <w:sz w:val="22"/>
        </w:rPr>
      </w:pPr>
      <w:r w:rsidRPr="00F561C9">
        <w:rPr>
          <w:rFonts w:ascii="Times New Roman" w:hAnsi="Times New Roman" w:cs="Times New Roman"/>
          <w:color w:val="auto"/>
          <w:sz w:val="22"/>
        </w:rPr>
        <w:t>Le dossier type de réponse ;</w:t>
      </w:r>
    </w:p>
    <w:p w:rsidR="00F561C9" w:rsidRPr="00F561C9" w:rsidRDefault="00F561C9" w:rsidP="00F561C9">
      <w:pPr>
        <w:pStyle w:val="Paragraphedeliste"/>
        <w:numPr>
          <w:ilvl w:val="0"/>
          <w:numId w:val="3"/>
        </w:numPr>
        <w:rPr>
          <w:rFonts w:ascii="Times New Roman" w:hAnsi="Times New Roman" w:cs="Times New Roman"/>
          <w:color w:val="auto"/>
          <w:sz w:val="22"/>
        </w:rPr>
      </w:pPr>
      <w:r w:rsidRPr="00F561C9">
        <w:rPr>
          <w:rFonts w:ascii="Times New Roman" w:hAnsi="Times New Roman" w:cs="Times New Roman"/>
          <w:color w:val="auto"/>
          <w:sz w:val="22"/>
        </w:rPr>
        <w:t>Les pièces annexes demandées.</w:t>
      </w:r>
    </w:p>
    <w:p w:rsidR="00F561C9" w:rsidRDefault="00F561C9" w:rsidP="004411CF">
      <w:pPr>
        <w:ind w:left="0"/>
        <w:rPr>
          <w:rFonts w:ascii="Times New Roman" w:hAnsi="Times New Roman" w:cs="Times New Roman"/>
          <w:color w:val="auto"/>
          <w:sz w:val="22"/>
        </w:rPr>
      </w:pPr>
      <w:r w:rsidRPr="00F561C9">
        <w:rPr>
          <w:rFonts w:ascii="Times New Roman" w:hAnsi="Times New Roman" w:cs="Times New Roman"/>
          <w:color w:val="auto"/>
          <w:sz w:val="22"/>
        </w:rPr>
        <w:t>Les réponses doivent parvenir à l’Agence régionale de santé Centre Val-de-Loire le</w:t>
      </w:r>
      <w:r w:rsidR="00EC15A9">
        <w:rPr>
          <w:rFonts w:ascii="Times New Roman" w:hAnsi="Times New Roman" w:cs="Times New Roman"/>
          <w:color w:val="auto"/>
          <w:sz w:val="22"/>
        </w:rPr>
        <w:t xml:space="preserve"> </w:t>
      </w:r>
      <w:r w:rsidR="00450420">
        <w:rPr>
          <w:rFonts w:ascii="Times New Roman" w:hAnsi="Times New Roman" w:cs="Times New Roman"/>
          <w:color w:val="auto"/>
          <w:sz w:val="22"/>
        </w:rPr>
        <w:t>23 mai</w:t>
      </w:r>
      <w:r w:rsidR="00EC15A9">
        <w:rPr>
          <w:rFonts w:ascii="Times New Roman" w:hAnsi="Times New Roman" w:cs="Times New Roman"/>
          <w:color w:val="auto"/>
          <w:sz w:val="22"/>
        </w:rPr>
        <w:t xml:space="preserve"> </w:t>
      </w:r>
      <w:r w:rsidR="00E949C0">
        <w:rPr>
          <w:rFonts w:ascii="Times New Roman" w:hAnsi="Times New Roman" w:cs="Times New Roman"/>
          <w:color w:val="auto"/>
          <w:sz w:val="22"/>
        </w:rPr>
        <w:t>202</w:t>
      </w:r>
      <w:r w:rsidR="008F4894">
        <w:rPr>
          <w:rFonts w:ascii="Times New Roman" w:hAnsi="Times New Roman" w:cs="Times New Roman"/>
          <w:color w:val="auto"/>
          <w:sz w:val="22"/>
        </w:rPr>
        <w:t>2</w:t>
      </w:r>
      <w:r w:rsidR="00E949C0">
        <w:rPr>
          <w:rFonts w:ascii="Times New Roman" w:hAnsi="Times New Roman" w:cs="Times New Roman"/>
          <w:color w:val="auto"/>
          <w:sz w:val="22"/>
        </w:rPr>
        <w:t xml:space="preserve"> à minuit </w:t>
      </w:r>
      <w:r w:rsidRPr="00F561C9">
        <w:rPr>
          <w:rFonts w:ascii="Times New Roman" w:hAnsi="Times New Roman" w:cs="Times New Roman"/>
          <w:color w:val="auto"/>
          <w:sz w:val="22"/>
        </w:rPr>
        <w:t>au plus tard (accusé de réception faisant foi) :</w:t>
      </w:r>
    </w:p>
    <w:p w:rsidR="004411CF" w:rsidRPr="00F561C9" w:rsidRDefault="004411CF" w:rsidP="004411CF">
      <w:pPr>
        <w:ind w:left="0"/>
        <w:rPr>
          <w:rFonts w:ascii="Times New Roman" w:hAnsi="Times New Roman" w:cs="Times New Roman"/>
          <w:color w:val="auto"/>
          <w:sz w:val="22"/>
        </w:rPr>
      </w:pPr>
    </w:p>
    <w:p w:rsidR="00F561C9" w:rsidRDefault="00F561C9" w:rsidP="004411CF">
      <w:pPr>
        <w:pStyle w:val="Paragraphedeliste"/>
        <w:numPr>
          <w:ilvl w:val="0"/>
          <w:numId w:val="3"/>
        </w:numPr>
        <w:rPr>
          <w:rFonts w:ascii="Times New Roman" w:hAnsi="Times New Roman" w:cs="Times New Roman"/>
          <w:color w:val="auto"/>
          <w:sz w:val="22"/>
        </w:rPr>
      </w:pPr>
      <w:r w:rsidRPr="00F561C9">
        <w:rPr>
          <w:rFonts w:ascii="Times New Roman" w:hAnsi="Times New Roman" w:cs="Times New Roman"/>
          <w:color w:val="auto"/>
          <w:sz w:val="22"/>
        </w:rPr>
        <w:t xml:space="preserve">Sous format électronique à l’adresse suivante : </w:t>
      </w:r>
      <w:hyperlink r:id="rId9" w:history="1">
        <w:r w:rsidR="00C7572B" w:rsidRPr="00C83E47">
          <w:rPr>
            <w:rStyle w:val="Lienhypertexte"/>
            <w:rFonts w:ascii="Times New Roman" w:hAnsi="Times New Roman" w:cs="Times New Roman"/>
            <w:sz w:val="22"/>
          </w:rPr>
          <w:t>ars-cvl-offre-de-soins@ars.sante.fr</w:t>
        </w:r>
      </w:hyperlink>
    </w:p>
    <w:p w:rsidR="004411CF" w:rsidRPr="004411CF" w:rsidRDefault="004411CF" w:rsidP="004411CF">
      <w:pPr>
        <w:pStyle w:val="Paragraphedeliste"/>
        <w:rPr>
          <w:rFonts w:ascii="Times New Roman" w:hAnsi="Times New Roman" w:cs="Times New Roman"/>
          <w:color w:val="auto"/>
          <w:sz w:val="22"/>
        </w:rPr>
      </w:pPr>
    </w:p>
    <w:p w:rsidR="00F561C9" w:rsidRPr="00F561C9" w:rsidRDefault="00F561C9" w:rsidP="00F561C9">
      <w:pPr>
        <w:ind w:left="0"/>
        <w:rPr>
          <w:rFonts w:ascii="Times New Roman" w:hAnsi="Times New Roman" w:cs="Times New Roman"/>
          <w:color w:val="auto"/>
          <w:sz w:val="22"/>
        </w:rPr>
      </w:pPr>
      <w:r w:rsidRPr="00F561C9">
        <w:rPr>
          <w:rFonts w:ascii="Times New Roman" w:hAnsi="Times New Roman" w:cs="Times New Roman"/>
          <w:color w:val="auto"/>
          <w:sz w:val="22"/>
        </w:rPr>
        <w:t xml:space="preserve">Après la clôture de la fenêtre de réception des réponses, leur instruction permettra de sélectionner la ou les dossiers retenus.  </w:t>
      </w:r>
    </w:p>
    <w:p w:rsidR="00F561C9" w:rsidRPr="00F561C9" w:rsidRDefault="00F561C9" w:rsidP="00F561C9">
      <w:pPr>
        <w:ind w:left="0"/>
        <w:rPr>
          <w:rFonts w:ascii="Times New Roman" w:hAnsi="Times New Roman" w:cs="Times New Roman"/>
          <w:color w:val="auto"/>
          <w:sz w:val="22"/>
        </w:rPr>
      </w:pPr>
      <w:r w:rsidRPr="00F561C9">
        <w:rPr>
          <w:rFonts w:ascii="Times New Roman" w:hAnsi="Times New Roman" w:cs="Times New Roman"/>
          <w:color w:val="auto"/>
          <w:sz w:val="22"/>
        </w:rPr>
        <w:t xml:space="preserve">Les dossiers retenus seront soumis pour avis à la CSOS.  </w:t>
      </w:r>
    </w:p>
    <w:p w:rsidR="00F561C9" w:rsidRPr="00F561C9" w:rsidRDefault="00F561C9" w:rsidP="00F561C9">
      <w:pPr>
        <w:ind w:left="0"/>
        <w:rPr>
          <w:rFonts w:ascii="Times New Roman" w:hAnsi="Times New Roman" w:cs="Times New Roman"/>
          <w:color w:val="auto"/>
          <w:sz w:val="22"/>
        </w:rPr>
      </w:pPr>
      <w:r w:rsidRPr="00F561C9">
        <w:rPr>
          <w:rFonts w:ascii="Times New Roman" w:hAnsi="Times New Roman" w:cs="Times New Roman"/>
          <w:color w:val="auto"/>
          <w:sz w:val="22"/>
        </w:rPr>
        <w:t xml:space="preserve">Le directeur général de l’ARS autorisera les projets sélectionnés. </w:t>
      </w:r>
    </w:p>
    <w:p w:rsidR="00F561C9" w:rsidRDefault="00F561C9" w:rsidP="00F561C9">
      <w:pPr>
        <w:ind w:left="0"/>
        <w:rPr>
          <w:rFonts w:ascii="Times New Roman" w:hAnsi="Times New Roman" w:cs="Times New Roman"/>
          <w:color w:val="auto"/>
          <w:sz w:val="22"/>
        </w:rPr>
      </w:pPr>
      <w:r w:rsidRPr="00F561C9">
        <w:rPr>
          <w:rFonts w:ascii="Times New Roman" w:hAnsi="Times New Roman" w:cs="Times New Roman"/>
          <w:color w:val="auto"/>
          <w:sz w:val="22"/>
        </w:rPr>
        <w:t xml:space="preserve">Pour toute question relative à la procédure et à la composition du dossier vous pouvez contacter : </w:t>
      </w:r>
    </w:p>
    <w:p w:rsidR="00EC15A9" w:rsidRDefault="00EC15A9" w:rsidP="00EC15A9">
      <w:pPr>
        <w:pStyle w:val="Paragraphedeliste"/>
        <w:numPr>
          <w:ilvl w:val="0"/>
          <w:numId w:val="3"/>
        </w:numPr>
        <w:rPr>
          <w:rFonts w:ascii="Times New Roman" w:hAnsi="Times New Roman" w:cs="Times New Roman"/>
          <w:color w:val="auto"/>
          <w:sz w:val="22"/>
        </w:rPr>
      </w:pPr>
      <w:r>
        <w:rPr>
          <w:rFonts w:ascii="Times New Roman" w:hAnsi="Times New Roman" w:cs="Times New Roman"/>
          <w:color w:val="auto"/>
          <w:sz w:val="22"/>
        </w:rPr>
        <w:t xml:space="preserve">Nathalie Rabillon </w:t>
      </w:r>
      <w:hyperlink r:id="rId10" w:history="1">
        <w:r w:rsidRPr="007340B0">
          <w:rPr>
            <w:rStyle w:val="Lienhypertexte"/>
            <w:rFonts w:ascii="Times New Roman" w:hAnsi="Times New Roman" w:cs="Times New Roman"/>
            <w:sz w:val="22"/>
          </w:rPr>
          <w:t>nathalie.rabillon@ars.sante.fr</w:t>
        </w:r>
      </w:hyperlink>
      <w:bookmarkStart w:id="0" w:name="_GoBack"/>
      <w:bookmarkEnd w:id="0"/>
    </w:p>
    <w:p w:rsidR="00EC15A9" w:rsidRPr="00EC15A9" w:rsidRDefault="00EC15A9" w:rsidP="00EC15A9">
      <w:pPr>
        <w:pStyle w:val="Paragraphedeliste"/>
        <w:numPr>
          <w:ilvl w:val="0"/>
          <w:numId w:val="3"/>
        </w:numPr>
        <w:rPr>
          <w:rFonts w:ascii="Times New Roman" w:hAnsi="Times New Roman" w:cs="Times New Roman"/>
          <w:color w:val="auto"/>
          <w:sz w:val="22"/>
          <w:lang w:val="en-US"/>
        </w:rPr>
      </w:pPr>
      <w:r w:rsidRPr="00EC15A9">
        <w:rPr>
          <w:rFonts w:ascii="Times New Roman" w:hAnsi="Times New Roman" w:cs="Times New Roman"/>
          <w:color w:val="auto"/>
          <w:sz w:val="22"/>
          <w:lang w:val="en-US"/>
        </w:rPr>
        <w:t xml:space="preserve">Maryam Oyer </w:t>
      </w:r>
      <w:hyperlink r:id="rId11" w:history="1">
        <w:r w:rsidRPr="00EC15A9">
          <w:rPr>
            <w:rStyle w:val="Lienhypertexte"/>
            <w:rFonts w:ascii="Times New Roman" w:hAnsi="Times New Roman" w:cs="Times New Roman"/>
            <w:sz w:val="22"/>
            <w:lang w:val="en-US"/>
          </w:rPr>
          <w:t>maryam.oyer-alnakib@ars.sante.fr</w:t>
        </w:r>
      </w:hyperlink>
      <w:r w:rsidRPr="00EC15A9">
        <w:rPr>
          <w:rFonts w:ascii="Times New Roman" w:hAnsi="Times New Roman" w:cs="Times New Roman"/>
          <w:color w:val="auto"/>
          <w:sz w:val="22"/>
          <w:lang w:val="en-US"/>
        </w:rPr>
        <w:t xml:space="preserve"> </w:t>
      </w:r>
    </w:p>
    <w:sectPr w:rsidR="00EC15A9" w:rsidRPr="00EC15A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E8" w:rsidRDefault="00291CE8" w:rsidP="00756C0D">
      <w:pPr>
        <w:spacing w:after="0"/>
      </w:pPr>
      <w:r>
        <w:separator/>
      </w:r>
    </w:p>
  </w:endnote>
  <w:endnote w:type="continuationSeparator" w:id="0">
    <w:p w:rsidR="00291CE8" w:rsidRDefault="00291CE8" w:rsidP="00756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70" w:rsidRDefault="004A29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45118"/>
      <w:docPartObj>
        <w:docPartGallery w:val="Page Numbers (Bottom of Page)"/>
        <w:docPartUnique/>
      </w:docPartObj>
    </w:sdtPr>
    <w:sdtEndPr/>
    <w:sdtContent>
      <w:p w:rsidR="00756C0D" w:rsidRDefault="00756C0D">
        <w:pPr>
          <w:pStyle w:val="Pieddepage"/>
          <w:jc w:val="right"/>
        </w:pPr>
        <w:r>
          <w:fldChar w:fldCharType="begin"/>
        </w:r>
        <w:r>
          <w:instrText>PAGE   \* MERGEFORMAT</w:instrText>
        </w:r>
        <w:r>
          <w:fldChar w:fldCharType="separate"/>
        </w:r>
        <w:r w:rsidR="00450420">
          <w:rPr>
            <w:noProof/>
          </w:rPr>
          <w:t>7</w:t>
        </w:r>
        <w:r>
          <w:fldChar w:fldCharType="end"/>
        </w:r>
      </w:p>
    </w:sdtContent>
  </w:sdt>
  <w:p w:rsidR="00756C0D" w:rsidRDefault="00756C0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70" w:rsidRDefault="004A29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E8" w:rsidRDefault="00291CE8" w:rsidP="00756C0D">
      <w:pPr>
        <w:spacing w:after="0"/>
      </w:pPr>
      <w:r>
        <w:separator/>
      </w:r>
    </w:p>
  </w:footnote>
  <w:footnote w:type="continuationSeparator" w:id="0">
    <w:p w:rsidR="00291CE8" w:rsidRDefault="00291CE8" w:rsidP="00756C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70" w:rsidRDefault="004A29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70" w:rsidRDefault="004A297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70" w:rsidRDefault="004A29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A7B"/>
    <w:multiLevelType w:val="hybridMultilevel"/>
    <w:tmpl w:val="9BCC77F2"/>
    <w:lvl w:ilvl="0" w:tplc="062ABEEA">
      <w:start w:val="1"/>
      <w:numFmt w:val="bullet"/>
      <w:lvlText w:val="-"/>
      <w:lvlJc w:val="left"/>
      <w:pPr>
        <w:ind w:left="3156" w:hanging="360"/>
      </w:pPr>
      <w:rPr>
        <w:rFonts w:ascii="Calibri" w:eastAsiaTheme="minorHAnsi" w:hAnsi="Calibri" w:cstheme="minorBidi" w:hint="default"/>
      </w:rPr>
    </w:lvl>
    <w:lvl w:ilvl="1" w:tplc="040C0003">
      <w:start w:val="1"/>
      <w:numFmt w:val="bullet"/>
      <w:lvlText w:val="o"/>
      <w:lvlJc w:val="left"/>
      <w:pPr>
        <w:ind w:left="3876" w:hanging="360"/>
      </w:pPr>
      <w:rPr>
        <w:rFonts w:ascii="Courier New" w:hAnsi="Courier New" w:cs="Courier New" w:hint="default"/>
      </w:rPr>
    </w:lvl>
    <w:lvl w:ilvl="2" w:tplc="040C0005">
      <w:start w:val="1"/>
      <w:numFmt w:val="bullet"/>
      <w:lvlText w:val=""/>
      <w:lvlJc w:val="left"/>
      <w:pPr>
        <w:ind w:left="4596" w:hanging="360"/>
      </w:pPr>
      <w:rPr>
        <w:rFonts w:ascii="Wingdings" w:hAnsi="Wingdings" w:hint="default"/>
      </w:rPr>
    </w:lvl>
    <w:lvl w:ilvl="3" w:tplc="040C0001">
      <w:start w:val="1"/>
      <w:numFmt w:val="bullet"/>
      <w:lvlText w:val=""/>
      <w:lvlJc w:val="left"/>
      <w:pPr>
        <w:ind w:left="5316" w:hanging="360"/>
      </w:pPr>
      <w:rPr>
        <w:rFonts w:ascii="Symbol" w:hAnsi="Symbol" w:hint="default"/>
      </w:rPr>
    </w:lvl>
    <w:lvl w:ilvl="4" w:tplc="040C0003">
      <w:start w:val="1"/>
      <w:numFmt w:val="bullet"/>
      <w:lvlText w:val="o"/>
      <w:lvlJc w:val="left"/>
      <w:pPr>
        <w:ind w:left="6036" w:hanging="360"/>
      </w:pPr>
      <w:rPr>
        <w:rFonts w:ascii="Courier New" w:hAnsi="Courier New" w:cs="Courier New" w:hint="default"/>
      </w:rPr>
    </w:lvl>
    <w:lvl w:ilvl="5" w:tplc="040C0005">
      <w:start w:val="1"/>
      <w:numFmt w:val="bullet"/>
      <w:lvlText w:val=""/>
      <w:lvlJc w:val="left"/>
      <w:pPr>
        <w:ind w:left="6756" w:hanging="360"/>
      </w:pPr>
      <w:rPr>
        <w:rFonts w:ascii="Wingdings" w:hAnsi="Wingdings" w:hint="default"/>
      </w:rPr>
    </w:lvl>
    <w:lvl w:ilvl="6" w:tplc="040C0001">
      <w:start w:val="1"/>
      <w:numFmt w:val="bullet"/>
      <w:lvlText w:val=""/>
      <w:lvlJc w:val="left"/>
      <w:pPr>
        <w:ind w:left="7476" w:hanging="360"/>
      </w:pPr>
      <w:rPr>
        <w:rFonts w:ascii="Symbol" w:hAnsi="Symbol" w:hint="default"/>
      </w:rPr>
    </w:lvl>
    <w:lvl w:ilvl="7" w:tplc="040C0003">
      <w:start w:val="1"/>
      <w:numFmt w:val="bullet"/>
      <w:lvlText w:val="o"/>
      <w:lvlJc w:val="left"/>
      <w:pPr>
        <w:ind w:left="8196" w:hanging="360"/>
      </w:pPr>
      <w:rPr>
        <w:rFonts w:ascii="Courier New" w:hAnsi="Courier New" w:cs="Courier New" w:hint="default"/>
      </w:rPr>
    </w:lvl>
    <w:lvl w:ilvl="8" w:tplc="040C0005">
      <w:start w:val="1"/>
      <w:numFmt w:val="bullet"/>
      <w:lvlText w:val=""/>
      <w:lvlJc w:val="left"/>
      <w:pPr>
        <w:ind w:left="8916" w:hanging="360"/>
      </w:pPr>
      <w:rPr>
        <w:rFonts w:ascii="Wingdings" w:hAnsi="Wingdings" w:hint="default"/>
      </w:rPr>
    </w:lvl>
  </w:abstractNum>
  <w:abstractNum w:abstractNumId="1">
    <w:nsid w:val="1B9132BA"/>
    <w:multiLevelType w:val="hybridMultilevel"/>
    <w:tmpl w:val="75E6995E"/>
    <w:lvl w:ilvl="0" w:tplc="070A5970">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B126C6"/>
    <w:multiLevelType w:val="hybridMultilevel"/>
    <w:tmpl w:val="BB682796"/>
    <w:lvl w:ilvl="0" w:tplc="070A5970">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9A48FA"/>
    <w:multiLevelType w:val="hybridMultilevel"/>
    <w:tmpl w:val="2B98B37C"/>
    <w:lvl w:ilvl="0" w:tplc="0D92FB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F383DCF"/>
    <w:multiLevelType w:val="multilevel"/>
    <w:tmpl w:val="86585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A5BD0"/>
    <w:multiLevelType w:val="hybridMultilevel"/>
    <w:tmpl w:val="03AC1C64"/>
    <w:lvl w:ilvl="0" w:tplc="53CC0D66">
      <w:start w:val="1"/>
      <w:numFmt w:val="bullet"/>
      <w:lvlText w:val="¨"/>
      <w:lvlJc w:val="left"/>
      <w:pPr>
        <w:tabs>
          <w:tab w:val="num" w:pos="1276"/>
        </w:tabs>
        <w:ind w:left="1276"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0CD2FB2"/>
    <w:multiLevelType w:val="hybridMultilevel"/>
    <w:tmpl w:val="30C09C4A"/>
    <w:lvl w:ilvl="0" w:tplc="787CCA9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B54B51"/>
    <w:multiLevelType w:val="hybridMultilevel"/>
    <w:tmpl w:val="5A0CF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9D33BC"/>
    <w:multiLevelType w:val="hybridMultilevel"/>
    <w:tmpl w:val="7E9CC1B6"/>
    <w:lvl w:ilvl="0" w:tplc="070A5970">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414509"/>
    <w:multiLevelType w:val="hybridMultilevel"/>
    <w:tmpl w:val="3A563E7C"/>
    <w:lvl w:ilvl="0" w:tplc="53CC0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32481D"/>
    <w:multiLevelType w:val="hybridMultilevel"/>
    <w:tmpl w:val="78083CB4"/>
    <w:lvl w:ilvl="0" w:tplc="53CC0D66">
      <w:start w:val="1"/>
      <w:numFmt w:val="bullet"/>
      <w:lvlText w:val="¨"/>
      <w:lvlJc w:val="left"/>
      <w:pPr>
        <w:tabs>
          <w:tab w:val="num" w:pos="1276"/>
        </w:tabs>
        <w:ind w:left="1276"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7CB3484"/>
    <w:multiLevelType w:val="hybridMultilevel"/>
    <w:tmpl w:val="AB9AD344"/>
    <w:lvl w:ilvl="0" w:tplc="CD107136">
      <w:start w:val="1"/>
      <w:numFmt w:val="bullet"/>
      <w:lvlText w:val=""/>
      <w:lvlJc w:val="left"/>
      <w:pPr>
        <w:ind w:left="720" w:hanging="360"/>
      </w:pPr>
      <w:rPr>
        <w:rFonts w:ascii="Wingdings" w:eastAsia="Verdan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B03D63"/>
    <w:multiLevelType w:val="hybridMultilevel"/>
    <w:tmpl w:val="6D18964A"/>
    <w:lvl w:ilvl="0" w:tplc="0D92FB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0540C4F"/>
    <w:multiLevelType w:val="hybridMultilevel"/>
    <w:tmpl w:val="4EF47E28"/>
    <w:lvl w:ilvl="0" w:tplc="E93091DC">
      <w:start w:val="1"/>
      <w:numFmt w:val="decimal"/>
      <w:lvlText w:val="%1."/>
      <w:lvlJc w:val="left"/>
      <w:pPr>
        <w:ind w:left="720" w:hanging="360"/>
      </w:pPr>
      <w:rPr>
        <w:rFonts w:eastAsia="Verdana"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BD5D42"/>
    <w:multiLevelType w:val="hybridMultilevel"/>
    <w:tmpl w:val="CCBA6F3A"/>
    <w:lvl w:ilvl="0" w:tplc="71320E98">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11"/>
  </w:num>
  <w:num w:numId="6">
    <w:abstractNumId w:val="0"/>
  </w:num>
  <w:num w:numId="7">
    <w:abstractNumId w:val="7"/>
  </w:num>
  <w:num w:numId="8">
    <w:abstractNumId w:val="12"/>
  </w:num>
  <w:num w:numId="9">
    <w:abstractNumId w:val="3"/>
  </w:num>
  <w:num w:numId="10">
    <w:abstractNumId w:val="13"/>
  </w:num>
  <w:num w:numId="11">
    <w:abstractNumId w:val="9"/>
  </w:num>
  <w:num w:numId="12">
    <w:abstractNumId w:val="4"/>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C9"/>
    <w:rsid w:val="00054D3A"/>
    <w:rsid w:val="00054D72"/>
    <w:rsid w:val="00060697"/>
    <w:rsid w:val="0006678A"/>
    <w:rsid w:val="000721E7"/>
    <w:rsid w:val="00082BC7"/>
    <w:rsid w:val="00083528"/>
    <w:rsid w:val="00097B6F"/>
    <w:rsid w:val="000A3F6F"/>
    <w:rsid w:val="000B6180"/>
    <w:rsid w:val="000C3220"/>
    <w:rsid w:val="000C37A9"/>
    <w:rsid w:val="000E3DB0"/>
    <w:rsid w:val="001017D7"/>
    <w:rsid w:val="001209D5"/>
    <w:rsid w:val="00147734"/>
    <w:rsid w:val="00160FA4"/>
    <w:rsid w:val="0016488F"/>
    <w:rsid w:val="00164B5E"/>
    <w:rsid w:val="00167224"/>
    <w:rsid w:val="00191060"/>
    <w:rsid w:val="00196B2D"/>
    <w:rsid w:val="001D1EEE"/>
    <w:rsid w:val="001D7F33"/>
    <w:rsid w:val="001E47EE"/>
    <w:rsid w:val="00201FB3"/>
    <w:rsid w:val="0020403B"/>
    <w:rsid w:val="00222D13"/>
    <w:rsid w:val="002415A1"/>
    <w:rsid w:val="00252EEB"/>
    <w:rsid w:val="002548CB"/>
    <w:rsid w:val="00291CE8"/>
    <w:rsid w:val="00292BCD"/>
    <w:rsid w:val="002A1F8C"/>
    <w:rsid w:val="002A42FB"/>
    <w:rsid w:val="002B3CD3"/>
    <w:rsid w:val="002B6E32"/>
    <w:rsid w:val="002F0B56"/>
    <w:rsid w:val="003001F4"/>
    <w:rsid w:val="003318FE"/>
    <w:rsid w:val="00333A81"/>
    <w:rsid w:val="00346261"/>
    <w:rsid w:val="00351016"/>
    <w:rsid w:val="0036194C"/>
    <w:rsid w:val="00374B3B"/>
    <w:rsid w:val="00394563"/>
    <w:rsid w:val="003A2CE5"/>
    <w:rsid w:val="00431F9B"/>
    <w:rsid w:val="004411CF"/>
    <w:rsid w:val="00450420"/>
    <w:rsid w:val="004524B1"/>
    <w:rsid w:val="00452DC2"/>
    <w:rsid w:val="00495B45"/>
    <w:rsid w:val="004A2970"/>
    <w:rsid w:val="004D7118"/>
    <w:rsid w:val="004E0FD5"/>
    <w:rsid w:val="004E3450"/>
    <w:rsid w:val="004F16C8"/>
    <w:rsid w:val="005163E0"/>
    <w:rsid w:val="00532198"/>
    <w:rsid w:val="00546720"/>
    <w:rsid w:val="0055095E"/>
    <w:rsid w:val="0055411B"/>
    <w:rsid w:val="00586599"/>
    <w:rsid w:val="005C6EFD"/>
    <w:rsid w:val="0063652B"/>
    <w:rsid w:val="00650242"/>
    <w:rsid w:val="00681854"/>
    <w:rsid w:val="00697878"/>
    <w:rsid w:val="006B20E8"/>
    <w:rsid w:val="006B7AFC"/>
    <w:rsid w:val="006D2929"/>
    <w:rsid w:val="006E4F21"/>
    <w:rsid w:val="006F3F20"/>
    <w:rsid w:val="007153BC"/>
    <w:rsid w:val="007322BF"/>
    <w:rsid w:val="00732F18"/>
    <w:rsid w:val="00742558"/>
    <w:rsid w:val="00756C0D"/>
    <w:rsid w:val="0076478B"/>
    <w:rsid w:val="007A2CEE"/>
    <w:rsid w:val="007C517F"/>
    <w:rsid w:val="007C5ED9"/>
    <w:rsid w:val="007C79B3"/>
    <w:rsid w:val="007E2226"/>
    <w:rsid w:val="007E65DD"/>
    <w:rsid w:val="00813B15"/>
    <w:rsid w:val="00814259"/>
    <w:rsid w:val="00847041"/>
    <w:rsid w:val="00875E65"/>
    <w:rsid w:val="008F02D4"/>
    <w:rsid w:val="008F0AF8"/>
    <w:rsid w:val="008F4894"/>
    <w:rsid w:val="008F7D0D"/>
    <w:rsid w:val="00920B58"/>
    <w:rsid w:val="00943A27"/>
    <w:rsid w:val="00985586"/>
    <w:rsid w:val="009C1D92"/>
    <w:rsid w:val="009E4BD4"/>
    <w:rsid w:val="009F60B7"/>
    <w:rsid w:val="009F7530"/>
    <w:rsid w:val="00A2192F"/>
    <w:rsid w:val="00A2369C"/>
    <w:rsid w:val="00A43C43"/>
    <w:rsid w:val="00A90BE4"/>
    <w:rsid w:val="00AA2ADE"/>
    <w:rsid w:val="00AA3486"/>
    <w:rsid w:val="00AB3530"/>
    <w:rsid w:val="00AB5E6D"/>
    <w:rsid w:val="00AF5D70"/>
    <w:rsid w:val="00B03DA5"/>
    <w:rsid w:val="00B360AE"/>
    <w:rsid w:val="00B463BB"/>
    <w:rsid w:val="00BA4192"/>
    <w:rsid w:val="00BC3493"/>
    <w:rsid w:val="00C024AF"/>
    <w:rsid w:val="00C104C4"/>
    <w:rsid w:val="00C12CA1"/>
    <w:rsid w:val="00C37206"/>
    <w:rsid w:val="00C7572B"/>
    <w:rsid w:val="00CA6C98"/>
    <w:rsid w:val="00CF773E"/>
    <w:rsid w:val="00D01FE4"/>
    <w:rsid w:val="00D04D9B"/>
    <w:rsid w:val="00D06F46"/>
    <w:rsid w:val="00D1358B"/>
    <w:rsid w:val="00D2215B"/>
    <w:rsid w:val="00D4793D"/>
    <w:rsid w:val="00D55F59"/>
    <w:rsid w:val="00D6721F"/>
    <w:rsid w:val="00D82AE2"/>
    <w:rsid w:val="00DA178D"/>
    <w:rsid w:val="00DA7337"/>
    <w:rsid w:val="00DB37FF"/>
    <w:rsid w:val="00E10573"/>
    <w:rsid w:val="00E136E8"/>
    <w:rsid w:val="00E213AA"/>
    <w:rsid w:val="00E36721"/>
    <w:rsid w:val="00E949C0"/>
    <w:rsid w:val="00EC15A9"/>
    <w:rsid w:val="00EC2358"/>
    <w:rsid w:val="00EF08C0"/>
    <w:rsid w:val="00F00CCC"/>
    <w:rsid w:val="00F2633C"/>
    <w:rsid w:val="00F35384"/>
    <w:rsid w:val="00F45941"/>
    <w:rsid w:val="00F53FDE"/>
    <w:rsid w:val="00F561C9"/>
    <w:rsid w:val="00F63C9A"/>
    <w:rsid w:val="00F77689"/>
    <w:rsid w:val="00F826C6"/>
    <w:rsid w:val="00F90D9D"/>
    <w:rsid w:val="00FE1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9"/>
    <w:pPr>
      <w:spacing w:after="120" w:line="240" w:lineRule="auto"/>
      <w:ind w:left="567" w:right="-69"/>
      <w:jc w:val="both"/>
    </w:pPr>
    <w:rPr>
      <w:rFonts w:ascii="Calibri" w:eastAsia="Verdana" w:hAnsi="Calibri" w:cs="Verdana"/>
      <w:color w:val="00000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F561C9"/>
    <w:pPr>
      <w:spacing w:after="0" w:line="240" w:lineRule="auto"/>
      <w:ind w:right="-69"/>
    </w:pPr>
    <w:rPr>
      <w:rFonts w:ascii="Verdana" w:eastAsia="Verdana" w:hAnsi="Verdana" w:cs="Verdana"/>
      <w:color w:val="000000"/>
      <w:sz w:val="20"/>
      <w:lang w:eastAsia="fr-FR"/>
    </w:rPr>
  </w:style>
  <w:style w:type="paragraph" w:styleId="Paragraphedeliste">
    <w:name w:val="List Paragraph"/>
    <w:basedOn w:val="Normal"/>
    <w:uiPriority w:val="34"/>
    <w:qFormat/>
    <w:rsid w:val="00F561C9"/>
    <w:pPr>
      <w:ind w:left="720"/>
      <w:contextualSpacing/>
    </w:pPr>
  </w:style>
  <w:style w:type="paragraph" w:styleId="En-tte">
    <w:name w:val="header"/>
    <w:basedOn w:val="Normal"/>
    <w:link w:val="En-tteCar"/>
    <w:uiPriority w:val="99"/>
    <w:unhideWhenUsed/>
    <w:rsid w:val="00756C0D"/>
    <w:pPr>
      <w:tabs>
        <w:tab w:val="center" w:pos="4536"/>
        <w:tab w:val="right" w:pos="9072"/>
      </w:tabs>
      <w:spacing w:after="0"/>
    </w:pPr>
  </w:style>
  <w:style w:type="character" w:customStyle="1" w:styleId="En-tteCar">
    <w:name w:val="En-tête Car"/>
    <w:basedOn w:val="Policepardfaut"/>
    <w:link w:val="En-tte"/>
    <w:uiPriority w:val="99"/>
    <w:rsid w:val="00756C0D"/>
    <w:rPr>
      <w:rFonts w:ascii="Calibri" w:eastAsia="Verdana" w:hAnsi="Calibri" w:cs="Verdana"/>
      <w:color w:val="000000"/>
      <w:sz w:val="20"/>
      <w:lang w:eastAsia="fr-FR"/>
    </w:rPr>
  </w:style>
  <w:style w:type="paragraph" w:styleId="Pieddepage">
    <w:name w:val="footer"/>
    <w:basedOn w:val="Normal"/>
    <w:link w:val="PieddepageCar"/>
    <w:uiPriority w:val="99"/>
    <w:unhideWhenUsed/>
    <w:rsid w:val="00756C0D"/>
    <w:pPr>
      <w:tabs>
        <w:tab w:val="center" w:pos="4536"/>
        <w:tab w:val="right" w:pos="9072"/>
      </w:tabs>
      <w:spacing w:after="0"/>
    </w:pPr>
  </w:style>
  <w:style w:type="character" w:customStyle="1" w:styleId="PieddepageCar">
    <w:name w:val="Pied de page Car"/>
    <w:basedOn w:val="Policepardfaut"/>
    <w:link w:val="Pieddepage"/>
    <w:uiPriority w:val="99"/>
    <w:rsid w:val="00756C0D"/>
    <w:rPr>
      <w:rFonts w:ascii="Calibri" w:eastAsia="Verdana" w:hAnsi="Calibri" w:cs="Verdana"/>
      <w:color w:val="000000"/>
      <w:sz w:val="20"/>
      <w:lang w:eastAsia="fr-FR"/>
    </w:rPr>
  </w:style>
  <w:style w:type="paragraph" w:styleId="Textedebulles">
    <w:name w:val="Balloon Text"/>
    <w:basedOn w:val="Normal"/>
    <w:link w:val="TextedebullesCar"/>
    <w:uiPriority w:val="99"/>
    <w:semiHidden/>
    <w:unhideWhenUsed/>
    <w:rsid w:val="000721E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1E7"/>
    <w:rPr>
      <w:rFonts w:ascii="Tahoma" w:eastAsia="Verdana" w:hAnsi="Tahoma" w:cs="Tahoma"/>
      <w:color w:val="000000"/>
      <w:sz w:val="16"/>
      <w:szCs w:val="16"/>
      <w:lang w:eastAsia="fr-FR"/>
    </w:rPr>
  </w:style>
  <w:style w:type="character" w:styleId="Marquedecommentaire">
    <w:name w:val="annotation reference"/>
    <w:basedOn w:val="Policepardfaut"/>
    <w:uiPriority w:val="99"/>
    <w:semiHidden/>
    <w:unhideWhenUsed/>
    <w:rsid w:val="000721E7"/>
    <w:rPr>
      <w:sz w:val="16"/>
      <w:szCs w:val="16"/>
    </w:rPr>
  </w:style>
  <w:style w:type="paragraph" w:styleId="Commentaire">
    <w:name w:val="annotation text"/>
    <w:basedOn w:val="Normal"/>
    <w:link w:val="CommentaireCar"/>
    <w:uiPriority w:val="99"/>
    <w:semiHidden/>
    <w:unhideWhenUsed/>
    <w:rsid w:val="000721E7"/>
    <w:rPr>
      <w:szCs w:val="20"/>
    </w:rPr>
  </w:style>
  <w:style w:type="character" w:customStyle="1" w:styleId="CommentaireCar">
    <w:name w:val="Commentaire Car"/>
    <w:basedOn w:val="Policepardfaut"/>
    <w:link w:val="Commentaire"/>
    <w:uiPriority w:val="99"/>
    <w:semiHidden/>
    <w:rsid w:val="000721E7"/>
    <w:rPr>
      <w:rFonts w:ascii="Calibri" w:eastAsia="Verdana" w:hAnsi="Calibri" w:cs="Verdana"/>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0721E7"/>
    <w:rPr>
      <w:b/>
      <w:bCs/>
    </w:rPr>
  </w:style>
  <w:style w:type="character" w:customStyle="1" w:styleId="ObjetducommentaireCar">
    <w:name w:val="Objet du commentaire Car"/>
    <w:basedOn w:val="CommentaireCar"/>
    <w:link w:val="Objetducommentaire"/>
    <w:uiPriority w:val="99"/>
    <w:semiHidden/>
    <w:rsid w:val="000721E7"/>
    <w:rPr>
      <w:rFonts w:ascii="Calibri" w:eastAsia="Verdana" w:hAnsi="Calibri" w:cs="Verdana"/>
      <w:b/>
      <w:bCs/>
      <w:color w:val="000000"/>
      <w:sz w:val="20"/>
      <w:szCs w:val="20"/>
      <w:lang w:eastAsia="fr-FR"/>
    </w:rPr>
  </w:style>
  <w:style w:type="paragraph" w:styleId="NormalWeb">
    <w:name w:val="Normal (Web)"/>
    <w:basedOn w:val="Normal"/>
    <w:uiPriority w:val="99"/>
    <w:semiHidden/>
    <w:unhideWhenUsed/>
    <w:rsid w:val="00C024AF"/>
    <w:rPr>
      <w:rFonts w:ascii="Times New Roman" w:hAnsi="Times New Roman" w:cs="Times New Roman"/>
      <w:sz w:val="24"/>
      <w:szCs w:val="24"/>
    </w:rPr>
  </w:style>
  <w:style w:type="character" w:styleId="Lienhypertexte">
    <w:name w:val="Hyperlink"/>
    <w:basedOn w:val="Policepardfaut"/>
    <w:uiPriority w:val="99"/>
    <w:unhideWhenUsed/>
    <w:rsid w:val="00C024AF"/>
    <w:rPr>
      <w:color w:val="0563C1" w:themeColor="hyperlink"/>
      <w:u w:val="single"/>
    </w:rPr>
  </w:style>
  <w:style w:type="character" w:customStyle="1" w:styleId="UnresolvedMention">
    <w:name w:val="Unresolved Mention"/>
    <w:basedOn w:val="Policepardfaut"/>
    <w:uiPriority w:val="99"/>
    <w:semiHidden/>
    <w:unhideWhenUsed/>
    <w:rsid w:val="00C024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9"/>
    <w:pPr>
      <w:spacing w:after="120" w:line="240" w:lineRule="auto"/>
      <w:ind w:left="567" w:right="-69"/>
      <w:jc w:val="both"/>
    </w:pPr>
    <w:rPr>
      <w:rFonts w:ascii="Calibri" w:eastAsia="Verdana" w:hAnsi="Calibri" w:cs="Verdana"/>
      <w:color w:val="00000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F561C9"/>
    <w:pPr>
      <w:spacing w:after="0" w:line="240" w:lineRule="auto"/>
      <w:ind w:right="-69"/>
    </w:pPr>
    <w:rPr>
      <w:rFonts w:ascii="Verdana" w:eastAsia="Verdana" w:hAnsi="Verdana" w:cs="Verdana"/>
      <w:color w:val="000000"/>
      <w:sz w:val="20"/>
      <w:lang w:eastAsia="fr-FR"/>
    </w:rPr>
  </w:style>
  <w:style w:type="paragraph" w:styleId="Paragraphedeliste">
    <w:name w:val="List Paragraph"/>
    <w:basedOn w:val="Normal"/>
    <w:uiPriority w:val="34"/>
    <w:qFormat/>
    <w:rsid w:val="00F561C9"/>
    <w:pPr>
      <w:ind w:left="720"/>
      <w:contextualSpacing/>
    </w:pPr>
  </w:style>
  <w:style w:type="paragraph" w:styleId="En-tte">
    <w:name w:val="header"/>
    <w:basedOn w:val="Normal"/>
    <w:link w:val="En-tteCar"/>
    <w:uiPriority w:val="99"/>
    <w:unhideWhenUsed/>
    <w:rsid w:val="00756C0D"/>
    <w:pPr>
      <w:tabs>
        <w:tab w:val="center" w:pos="4536"/>
        <w:tab w:val="right" w:pos="9072"/>
      </w:tabs>
      <w:spacing w:after="0"/>
    </w:pPr>
  </w:style>
  <w:style w:type="character" w:customStyle="1" w:styleId="En-tteCar">
    <w:name w:val="En-tête Car"/>
    <w:basedOn w:val="Policepardfaut"/>
    <w:link w:val="En-tte"/>
    <w:uiPriority w:val="99"/>
    <w:rsid w:val="00756C0D"/>
    <w:rPr>
      <w:rFonts w:ascii="Calibri" w:eastAsia="Verdana" w:hAnsi="Calibri" w:cs="Verdana"/>
      <w:color w:val="000000"/>
      <w:sz w:val="20"/>
      <w:lang w:eastAsia="fr-FR"/>
    </w:rPr>
  </w:style>
  <w:style w:type="paragraph" w:styleId="Pieddepage">
    <w:name w:val="footer"/>
    <w:basedOn w:val="Normal"/>
    <w:link w:val="PieddepageCar"/>
    <w:uiPriority w:val="99"/>
    <w:unhideWhenUsed/>
    <w:rsid w:val="00756C0D"/>
    <w:pPr>
      <w:tabs>
        <w:tab w:val="center" w:pos="4536"/>
        <w:tab w:val="right" w:pos="9072"/>
      </w:tabs>
      <w:spacing w:after="0"/>
    </w:pPr>
  </w:style>
  <w:style w:type="character" w:customStyle="1" w:styleId="PieddepageCar">
    <w:name w:val="Pied de page Car"/>
    <w:basedOn w:val="Policepardfaut"/>
    <w:link w:val="Pieddepage"/>
    <w:uiPriority w:val="99"/>
    <w:rsid w:val="00756C0D"/>
    <w:rPr>
      <w:rFonts w:ascii="Calibri" w:eastAsia="Verdana" w:hAnsi="Calibri" w:cs="Verdana"/>
      <w:color w:val="000000"/>
      <w:sz w:val="20"/>
      <w:lang w:eastAsia="fr-FR"/>
    </w:rPr>
  </w:style>
  <w:style w:type="paragraph" w:styleId="Textedebulles">
    <w:name w:val="Balloon Text"/>
    <w:basedOn w:val="Normal"/>
    <w:link w:val="TextedebullesCar"/>
    <w:uiPriority w:val="99"/>
    <w:semiHidden/>
    <w:unhideWhenUsed/>
    <w:rsid w:val="000721E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1E7"/>
    <w:rPr>
      <w:rFonts w:ascii="Tahoma" w:eastAsia="Verdana" w:hAnsi="Tahoma" w:cs="Tahoma"/>
      <w:color w:val="000000"/>
      <w:sz w:val="16"/>
      <w:szCs w:val="16"/>
      <w:lang w:eastAsia="fr-FR"/>
    </w:rPr>
  </w:style>
  <w:style w:type="character" w:styleId="Marquedecommentaire">
    <w:name w:val="annotation reference"/>
    <w:basedOn w:val="Policepardfaut"/>
    <w:uiPriority w:val="99"/>
    <w:semiHidden/>
    <w:unhideWhenUsed/>
    <w:rsid w:val="000721E7"/>
    <w:rPr>
      <w:sz w:val="16"/>
      <w:szCs w:val="16"/>
    </w:rPr>
  </w:style>
  <w:style w:type="paragraph" w:styleId="Commentaire">
    <w:name w:val="annotation text"/>
    <w:basedOn w:val="Normal"/>
    <w:link w:val="CommentaireCar"/>
    <w:uiPriority w:val="99"/>
    <w:semiHidden/>
    <w:unhideWhenUsed/>
    <w:rsid w:val="000721E7"/>
    <w:rPr>
      <w:szCs w:val="20"/>
    </w:rPr>
  </w:style>
  <w:style w:type="character" w:customStyle="1" w:styleId="CommentaireCar">
    <w:name w:val="Commentaire Car"/>
    <w:basedOn w:val="Policepardfaut"/>
    <w:link w:val="Commentaire"/>
    <w:uiPriority w:val="99"/>
    <w:semiHidden/>
    <w:rsid w:val="000721E7"/>
    <w:rPr>
      <w:rFonts w:ascii="Calibri" w:eastAsia="Verdana" w:hAnsi="Calibri" w:cs="Verdana"/>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0721E7"/>
    <w:rPr>
      <w:b/>
      <w:bCs/>
    </w:rPr>
  </w:style>
  <w:style w:type="character" w:customStyle="1" w:styleId="ObjetducommentaireCar">
    <w:name w:val="Objet du commentaire Car"/>
    <w:basedOn w:val="CommentaireCar"/>
    <w:link w:val="Objetducommentaire"/>
    <w:uiPriority w:val="99"/>
    <w:semiHidden/>
    <w:rsid w:val="000721E7"/>
    <w:rPr>
      <w:rFonts w:ascii="Calibri" w:eastAsia="Verdana" w:hAnsi="Calibri" w:cs="Verdana"/>
      <w:b/>
      <w:bCs/>
      <w:color w:val="000000"/>
      <w:sz w:val="20"/>
      <w:szCs w:val="20"/>
      <w:lang w:eastAsia="fr-FR"/>
    </w:rPr>
  </w:style>
  <w:style w:type="paragraph" w:styleId="NormalWeb">
    <w:name w:val="Normal (Web)"/>
    <w:basedOn w:val="Normal"/>
    <w:uiPriority w:val="99"/>
    <w:semiHidden/>
    <w:unhideWhenUsed/>
    <w:rsid w:val="00C024AF"/>
    <w:rPr>
      <w:rFonts w:ascii="Times New Roman" w:hAnsi="Times New Roman" w:cs="Times New Roman"/>
      <w:sz w:val="24"/>
      <w:szCs w:val="24"/>
    </w:rPr>
  </w:style>
  <w:style w:type="character" w:styleId="Lienhypertexte">
    <w:name w:val="Hyperlink"/>
    <w:basedOn w:val="Policepardfaut"/>
    <w:uiPriority w:val="99"/>
    <w:unhideWhenUsed/>
    <w:rsid w:val="00C024AF"/>
    <w:rPr>
      <w:color w:val="0563C1" w:themeColor="hyperlink"/>
      <w:u w:val="single"/>
    </w:rPr>
  </w:style>
  <w:style w:type="character" w:customStyle="1" w:styleId="UnresolvedMention">
    <w:name w:val="Unresolved Mention"/>
    <w:basedOn w:val="Policepardfaut"/>
    <w:uiPriority w:val="99"/>
    <w:semiHidden/>
    <w:unhideWhenUsed/>
    <w:rsid w:val="00C02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yam.oyer-alnakib@ars.sant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halie.rabillon@ars.sant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s-cvl-offre-de-soins@ars.sant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14043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Houdart</dc:creator>
  <cp:lastModifiedBy>*</cp:lastModifiedBy>
  <cp:revision>2</cp:revision>
  <dcterms:created xsi:type="dcterms:W3CDTF">2022-02-03T09:03:00Z</dcterms:created>
  <dcterms:modified xsi:type="dcterms:W3CDTF">2022-02-03T09:03:00Z</dcterms:modified>
</cp:coreProperties>
</file>