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673E1" w:rsidP="00E77183">
            <w:r>
              <w:rPr>
                <w:sz w:val="24"/>
              </w:rPr>
              <w:t>HVCVL/DEPOT/AUTORISATION/FICHE-POSTE-RESPONSABLE-LEGAL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673E1">
              <w:rPr>
                <w:b w:val="0"/>
                <w:sz w:val="18"/>
              </w:rPr>
              <w:t>19/11</w:t>
            </w:r>
            <w:r w:rsidRPr="00B432ED">
              <w:rPr>
                <w:b w:val="0"/>
                <w:sz w:val="18"/>
              </w:rPr>
              <w:t>/2020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554F14">
              <w:rPr>
                <w:b w:val="0"/>
                <w:sz w:val="18"/>
              </w:rPr>
              <w:t>03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C673E1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Fiche de poste du responsable légal du dépôt de sang et son remplaçant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C673E1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Fiche de poste du responsable légal du dépôt de sang et son remplaçant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C673E1" w:rsidRDefault="00C673E1" w:rsidP="00C673E1">
      <w:r>
        <w:t>Permet de définir l’ensemble de l’activité du poste, sous l’autorité du responsable légal du dépôt ou de son remplaçant.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1F6D80" w:rsidRPr="001F6D80" w:rsidRDefault="001F6D80" w:rsidP="001F6D80">
      <w:pPr>
        <w:pStyle w:val="Paragraphedeliste"/>
        <w:numPr>
          <w:ilvl w:val="0"/>
          <w:numId w:val="20"/>
        </w:numPr>
        <w:rPr>
          <w:sz w:val="20"/>
        </w:rPr>
      </w:pPr>
      <w:r w:rsidRPr="001F6D80">
        <w:t>article R1222-23</w:t>
      </w:r>
      <w:r w:rsidR="00B25883">
        <w:t xml:space="preserve"> du code de santé publique</w:t>
      </w:r>
    </w:p>
    <w:p w:rsidR="00470594" w:rsidRPr="001F6D80" w:rsidRDefault="001F6D80" w:rsidP="001F6D80">
      <w:pPr>
        <w:pStyle w:val="Paragraphedeliste"/>
        <w:numPr>
          <w:ilvl w:val="0"/>
          <w:numId w:val="20"/>
        </w:numPr>
        <w:rPr>
          <w:sz w:val="20"/>
        </w:rPr>
      </w:pPr>
      <w:proofErr w:type="gramStart"/>
      <w:r>
        <w:t>arrêté</w:t>
      </w:r>
      <w:proofErr w:type="gramEnd"/>
      <w:r>
        <w:t xml:space="preserve"> du 03/12/2007 relatif aux qualifications de certains personnels des dépôts de sang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C67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C673E1" w:rsidRPr="00F70E30" w:rsidRDefault="00C673E1" w:rsidP="00C458B7">
      <w:pPr>
        <w:pStyle w:val="Paragraphedeliste"/>
        <w:spacing w:after="200" w:line="276" w:lineRule="auto"/>
        <w:ind w:left="0"/>
        <w:rPr>
          <w:b/>
          <w:i/>
          <w:sz w:val="24"/>
          <w:u w:val="single"/>
        </w:rPr>
      </w:pPr>
      <w:r w:rsidRPr="00F70E30">
        <w:rPr>
          <w:b/>
          <w:i/>
          <w:sz w:val="24"/>
          <w:u w:val="single"/>
        </w:rPr>
        <w:lastRenderedPageBreak/>
        <w:t>Liaisons fonctionnelles</w:t>
      </w:r>
    </w:p>
    <w:p w:rsidR="00C673E1" w:rsidRPr="00E0094A" w:rsidRDefault="00C673E1" w:rsidP="00C673E1">
      <w:pPr>
        <w:pStyle w:val="Paragraphedeliste"/>
        <w:ind w:left="1068"/>
      </w:pPr>
    </w:p>
    <w:p w:rsidR="00C673E1" w:rsidRPr="00E0094A" w:rsidRDefault="00C673E1" w:rsidP="00C458B7">
      <w:pPr>
        <w:pStyle w:val="Paragraphedeliste"/>
        <w:numPr>
          <w:ilvl w:val="0"/>
          <w:numId w:val="13"/>
        </w:numPr>
        <w:spacing w:after="0"/>
        <w:ind w:left="993"/>
      </w:pPr>
      <w:r w:rsidRPr="00E0094A">
        <w:t>Personnel chargé du fonctionnement</w:t>
      </w:r>
    </w:p>
    <w:p w:rsidR="00C673E1" w:rsidRPr="00E0094A" w:rsidRDefault="00C673E1" w:rsidP="00C458B7">
      <w:pPr>
        <w:pStyle w:val="Paragraphedeliste"/>
        <w:numPr>
          <w:ilvl w:val="0"/>
          <w:numId w:val="13"/>
        </w:numPr>
        <w:spacing w:after="0"/>
        <w:ind w:left="993"/>
      </w:pPr>
      <w:r w:rsidRPr="00E0094A">
        <w:t>IDE ou TL assurant le fonctionnement du dépôt</w:t>
      </w:r>
    </w:p>
    <w:p w:rsidR="00C673E1" w:rsidRPr="00E0094A" w:rsidRDefault="00C673E1" w:rsidP="00C458B7">
      <w:pPr>
        <w:pStyle w:val="Paragraphedeliste"/>
        <w:numPr>
          <w:ilvl w:val="0"/>
          <w:numId w:val="13"/>
        </w:numPr>
        <w:spacing w:after="0"/>
        <w:ind w:left="993"/>
      </w:pPr>
      <w:proofErr w:type="spellStart"/>
      <w:r w:rsidRPr="00E0094A">
        <w:t>Hémovigilant</w:t>
      </w:r>
      <w:proofErr w:type="spellEnd"/>
      <w:r w:rsidRPr="00E0094A">
        <w:t xml:space="preserve"> de l’ES</w:t>
      </w:r>
    </w:p>
    <w:p w:rsidR="00C673E1" w:rsidRPr="00E0094A" w:rsidRDefault="00C673E1" w:rsidP="00C458B7">
      <w:pPr>
        <w:pStyle w:val="Paragraphedeliste"/>
        <w:numPr>
          <w:ilvl w:val="0"/>
          <w:numId w:val="13"/>
        </w:numPr>
        <w:spacing w:after="0"/>
        <w:ind w:left="993"/>
      </w:pPr>
      <w:r w:rsidRPr="00E0094A">
        <w:t>EFS/ARS</w:t>
      </w:r>
    </w:p>
    <w:p w:rsidR="00C673E1" w:rsidRPr="00E0094A" w:rsidRDefault="00C673E1" w:rsidP="00C458B7">
      <w:pPr>
        <w:pStyle w:val="Paragraphedeliste"/>
        <w:numPr>
          <w:ilvl w:val="0"/>
          <w:numId w:val="13"/>
        </w:numPr>
        <w:spacing w:after="0"/>
        <w:ind w:left="993"/>
      </w:pPr>
      <w:r w:rsidRPr="00E0094A">
        <w:t>Médecins/pharmaciens</w:t>
      </w:r>
    </w:p>
    <w:p w:rsidR="00C673E1" w:rsidRPr="00E0094A" w:rsidRDefault="00C673E1" w:rsidP="00C458B7">
      <w:pPr>
        <w:pStyle w:val="Paragraphedeliste"/>
        <w:numPr>
          <w:ilvl w:val="0"/>
          <w:numId w:val="13"/>
        </w:numPr>
        <w:spacing w:after="0"/>
        <w:ind w:left="993"/>
      </w:pPr>
      <w:r w:rsidRPr="00E0094A">
        <w:t>Coordonnateur de la gestion des risques</w:t>
      </w:r>
    </w:p>
    <w:p w:rsidR="00C673E1" w:rsidRPr="00E0094A" w:rsidRDefault="00C673E1" w:rsidP="00C458B7">
      <w:pPr>
        <w:pStyle w:val="Paragraphedeliste"/>
        <w:numPr>
          <w:ilvl w:val="0"/>
          <w:numId w:val="13"/>
        </w:numPr>
        <w:spacing w:after="0"/>
        <w:ind w:left="993"/>
      </w:pPr>
      <w:r w:rsidRPr="00E0094A">
        <w:t>Responsable qualité</w:t>
      </w:r>
    </w:p>
    <w:p w:rsidR="00C673E1" w:rsidRPr="00E0094A" w:rsidRDefault="00C673E1" w:rsidP="00C673E1">
      <w:pPr>
        <w:ind w:left="1560"/>
      </w:pPr>
    </w:p>
    <w:p w:rsidR="00C673E1" w:rsidRPr="00F70E30" w:rsidRDefault="00C458B7" w:rsidP="00C458B7">
      <w:pPr>
        <w:pStyle w:val="Paragraphedeliste"/>
        <w:spacing w:after="200" w:line="276" w:lineRule="auto"/>
        <w:ind w:left="0"/>
        <w:rPr>
          <w:b/>
          <w:i/>
          <w:u w:val="single"/>
        </w:rPr>
      </w:pPr>
      <w:r w:rsidRPr="00F70E30">
        <w:rPr>
          <w:b/>
          <w:i/>
          <w:sz w:val="24"/>
          <w:u w:val="single"/>
        </w:rPr>
        <w:t xml:space="preserve">Formations nécessaires </w:t>
      </w:r>
    </w:p>
    <w:p w:rsidR="00C458B7" w:rsidRPr="00C458B7" w:rsidRDefault="00C458B7" w:rsidP="00C458B7">
      <w:pPr>
        <w:pStyle w:val="Paragraphedeliste"/>
        <w:spacing w:after="200" w:line="276" w:lineRule="auto"/>
        <w:ind w:left="0"/>
        <w:rPr>
          <w:i/>
          <w:sz w:val="24"/>
          <w:u w:val="single"/>
        </w:rPr>
      </w:pPr>
    </w:p>
    <w:p w:rsidR="00C673E1" w:rsidRPr="00E0094A" w:rsidRDefault="00C673E1" w:rsidP="00C458B7">
      <w:pPr>
        <w:pStyle w:val="Paragraphedeliste"/>
        <w:numPr>
          <w:ilvl w:val="0"/>
          <w:numId w:val="14"/>
        </w:numPr>
        <w:spacing w:after="0" w:line="276" w:lineRule="auto"/>
        <w:ind w:left="993"/>
      </w:pPr>
      <w:r w:rsidRPr="00E0094A">
        <w:t>Pharmacien ou médecin</w:t>
      </w:r>
    </w:p>
    <w:p w:rsidR="00C673E1" w:rsidRPr="00E0094A" w:rsidRDefault="00C673E1" w:rsidP="00C458B7">
      <w:pPr>
        <w:pStyle w:val="Paragraphedeliste"/>
        <w:numPr>
          <w:ilvl w:val="0"/>
          <w:numId w:val="14"/>
        </w:numPr>
        <w:spacing w:after="0" w:line="276" w:lineRule="auto"/>
        <w:ind w:left="993"/>
      </w:pPr>
      <w:r w:rsidRPr="003C70AF">
        <w:rPr>
          <w:i/>
          <w:u w:val="single"/>
        </w:rPr>
        <w:t>Dépôt urgence et relais</w:t>
      </w:r>
      <w:r w:rsidRPr="00E0094A">
        <w:t xml:space="preserve"> : Formation 35H </w:t>
      </w:r>
    </w:p>
    <w:p w:rsidR="00C673E1" w:rsidRPr="00E0094A" w:rsidRDefault="00C673E1" w:rsidP="00C458B7">
      <w:pPr>
        <w:pStyle w:val="Paragraphedeliste"/>
        <w:numPr>
          <w:ilvl w:val="0"/>
          <w:numId w:val="14"/>
        </w:numPr>
        <w:spacing w:after="0" w:line="276" w:lineRule="auto"/>
        <w:ind w:left="993"/>
      </w:pPr>
      <w:r w:rsidRPr="003C70AF">
        <w:rPr>
          <w:i/>
          <w:u w:val="single"/>
        </w:rPr>
        <w:t>Dépôt délivrance</w:t>
      </w:r>
      <w:r w:rsidRPr="00E0094A">
        <w:t> : DUTS ou D3T ou capacit</w:t>
      </w:r>
      <w:r w:rsidR="003C70AF">
        <w:t xml:space="preserve">é de médecine transfusionnelle </w:t>
      </w:r>
      <w:r w:rsidRPr="00E0094A">
        <w:t>ou DES en hémobiologie transfusion</w:t>
      </w:r>
    </w:p>
    <w:p w:rsidR="00C673E1" w:rsidRPr="00E0094A" w:rsidRDefault="00C673E1" w:rsidP="00C673E1">
      <w:pPr>
        <w:rPr>
          <w:u w:val="single"/>
        </w:rPr>
      </w:pPr>
    </w:p>
    <w:p w:rsidR="00C673E1" w:rsidRPr="00F70E30" w:rsidRDefault="00F70E30" w:rsidP="00C458B7">
      <w:pPr>
        <w:pStyle w:val="Paragraphedeliste"/>
        <w:spacing w:after="200" w:line="276" w:lineRule="auto"/>
        <w:ind w:left="0"/>
        <w:rPr>
          <w:b/>
          <w:i/>
          <w:sz w:val="24"/>
          <w:u w:val="single"/>
        </w:rPr>
      </w:pPr>
      <w:r w:rsidRPr="00F70E30">
        <w:rPr>
          <w:b/>
          <w:i/>
          <w:sz w:val="24"/>
          <w:u w:val="single"/>
        </w:rPr>
        <w:t>Missions</w:t>
      </w:r>
    </w:p>
    <w:p w:rsidR="00C673E1" w:rsidRPr="00E0094A" w:rsidRDefault="00C673E1" w:rsidP="00C458B7">
      <w:pPr>
        <w:numPr>
          <w:ilvl w:val="0"/>
          <w:numId w:val="12"/>
        </w:numPr>
        <w:spacing w:after="200" w:line="276" w:lineRule="auto"/>
        <w:ind w:left="851" w:hanging="567"/>
        <w:rPr>
          <w:color w:val="2E74B5" w:themeColor="accent1" w:themeShade="BF"/>
        </w:rPr>
      </w:pPr>
      <w:r w:rsidRPr="00E0094A">
        <w:rPr>
          <w:color w:val="2E74B5" w:themeColor="accent1" w:themeShade="BF"/>
        </w:rPr>
        <w:t>Organisation des pratiques</w:t>
      </w:r>
    </w:p>
    <w:p w:rsidR="00C673E1" w:rsidRPr="00E0094A" w:rsidRDefault="00C673E1" w:rsidP="00C458B7">
      <w:pPr>
        <w:pStyle w:val="Paragraphedeliste"/>
        <w:numPr>
          <w:ilvl w:val="0"/>
          <w:numId w:val="15"/>
        </w:numPr>
        <w:spacing w:after="0" w:line="276" w:lineRule="auto"/>
        <w:ind w:left="1418"/>
      </w:pPr>
      <w:r w:rsidRPr="00E0094A">
        <w:t>Procède ou fait procéder à l’élaboration, l’évaluation et la diffusion des procédures, leur prise de connaissance, leur application ;</w:t>
      </w:r>
    </w:p>
    <w:p w:rsidR="00C673E1" w:rsidRPr="00E0094A" w:rsidRDefault="00C673E1" w:rsidP="00C458B7">
      <w:pPr>
        <w:pStyle w:val="Paragraphedeliste"/>
        <w:numPr>
          <w:ilvl w:val="0"/>
          <w:numId w:val="15"/>
        </w:numPr>
        <w:spacing w:after="0" w:line="276" w:lineRule="auto"/>
        <w:ind w:left="1418"/>
      </w:pPr>
      <w:r w:rsidRPr="00E0094A">
        <w:t>Informe l’EFS et ARS de toute modification intervenant dans le dépôt conformément à la réglementation (localisation du dépôt, matériel, modification du personnel) ;</w:t>
      </w:r>
    </w:p>
    <w:p w:rsidR="00C673E1" w:rsidRPr="00E0094A" w:rsidRDefault="00C673E1" w:rsidP="00C458B7">
      <w:pPr>
        <w:pStyle w:val="Paragraphedeliste"/>
        <w:numPr>
          <w:ilvl w:val="0"/>
          <w:numId w:val="15"/>
        </w:numPr>
        <w:spacing w:after="0" w:line="276" w:lineRule="auto"/>
        <w:ind w:left="1418"/>
      </w:pPr>
      <w:r w:rsidRPr="00E0094A">
        <w:t>Doit être informé, de tout problème concernant le fonctionnement du dépôt.</w:t>
      </w:r>
    </w:p>
    <w:p w:rsidR="00C673E1" w:rsidRPr="00E0094A" w:rsidRDefault="00C673E1" w:rsidP="00C458B7">
      <w:pPr>
        <w:pStyle w:val="Paragraphedeliste"/>
        <w:numPr>
          <w:ilvl w:val="0"/>
          <w:numId w:val="15"/>
        </w:numPr>
        <w:spacing w:after="0" w:line="276" w:lineRule="auto"/>
        <w:ind w:left="1418"/>
      </w:pPr>
      <w:r w:rsidRPr="00E0094A">
        <w:t>S’assure de la validation et de la bonne utilisation du logiciel informatique.</w:t>
      </w:r>
    </w:p>
    <w:p w:rsidR="00C673E1" w:rsidRPr="00E0094A" w:rsidRDefault="00C673E1" w:rsidP="00C673E1">
      <w:pPr>
        <w:ind w:left="2127" w:hanging="567"/>
      </w:pPr>
    </w:p>
    <w:p w:rsidR="00C673E1" w:rsidRPr="00E0094A" w:rsidRDefault="00C673E1" w:rsidP="00C458B7">
      <w:pPr>
        <w:numPr>
          <w:ilvl w:val="0"/>
          <w:numId w:val="12"/>
        </w:numPr>
        <w:spacing w:after="200" w:line="276" w:lineRule="auto"/>
        <w:ind w:left="851" w:hanging="567"/>
        <w:rPr>
          <w:color w:val="2E74B5" w:themeColor="accent1" w:themeShade="BF"/>
        </w:rPr>
      </w:pPr>
      <w:r w:rsidRPr="00E0094A">
        <w:rPr>
          <w:color w:val="2E74B5" w:themeColor="accent1" w:themeShade="BF"/>
        </w:rPr>
        <w:t>Gestion du recueil et de la conservation des données</w:t>
      </w:r>
    </w:p>
    <w:p w:rsidR="00C673E1" w:rsidRPr="00E0094A" w:rsidRDefault="00C673E1" w:rsidP="00C458B7">
      <w:pPr>
        <w:pStyle w:val="Paragraphedeliste"/>
        <w:numPr>
          <w:ilvl w:val="0"/>
          <w:numId w:val="16"/>
        </w:numPr>
        <w:spacing w:after="200" w:line="276" w:lineRule="auto"/>
        <w:ind w:left="1418"/>
      </w:pPr>
      <w:proofErr w:type="gramStart"/>
      <w:r w:rsidRPr="00E0094A">
        <w:t>s’assure</w:t>
      </w:r>
      <w:proofErr w:type="gramEnd"/>
      <w:r w:rsidRPr="00E0094A">
        <w:t xml:space="preserve"> de la traçabilité des PSL qui transitent dans le dépôt et des PSL transfusés dans les unités de soins.……………………….</w:t>
      </w:r>
    </w:p>
    <w:p w:rsidR="00C673E1" w:rsidRPr="00E0094A" w:rsidRDefault="00C673E1" w:rsidP="00C673E1">
      <w:pPr>
        <w:ind w:left="2127"/>
      </w:pPr>
    </w:p>
    <w:p w:rsidR="00C673E1" w:rsidRPr="00E0094A" w:rsidRDefault="00C673E1" w:rsidP="00C458B7">
      <w:pPr>
        <w:numPr>
          <w:ilvl w:val="0"/>
          <w:numId w:val="12"/>
        </w:numPr>
        <w:spacing w:after="200" w:line="276" w:lineRule="auto"/>
        <w:ind w:left="851" w:hanging="567"/>
        <w:rPr>
          <w:color w:val="2E74B5" w:themeColor="accent1" w:themeShade="BF"/>
        </w:rPr>
      </w:pPr>
      <w:r w:rsidRPr="00E0094A">
        <w:rPr>
          <w:color w:val="2E74B5" w:themeColor="accent1" w:themeShade="BF"/>
        </w:rPr>
        <w:t>Gestion du stock</w:t>
      </w:r>
    </w:p>
    <w:p w:rsidR="00C673E1" w:rsidRPr="00E0094A" w:rsidRDefault="00C673E1" w:rsidP="00C458B7">
      <w:pPr>
        <w:pStyle w:val="Paragraphedeliste"/>
        <w:numPr>
          <w:ilvl w:val="0"/>
          <w:numId w:val="16"/>
        </w:numPr>
        <w:spacing w:after="0" w:line="276" w:lineRule="auto"/>
        <w:ind w:left="1418"/>
      </w:pPr>
      <w:r w:rsidRPr="00E0094A">
        <w:t>S’assure de la bonne utilisation du stock de PSL nominatifs et réservés à l’urgence vitale</w:t>
      </w:r>
    </w:p>
    <w:p w:rsidR="00C673E1" w:rsidRPr="00E0094A" w:rsidRDefault="00C673E1" w:rsidP="00C458B7">
      <w:pPr>
        <w:pStyle w:val="Paragraphedeliste"/>
        <w:numPr>
          <w:ilvl w:val="0"/>
          <w:numId w:val="16"/>
        </w:numPr>
        <w:spacing w:after="0" w:line="276" w:lineRule="auto"/>
        <w:ind w:left="1418"/>
      </w:pPr>
      <w:r w:rsidRPr="00E0094A">
        <w:t>Définit avec l’EFS l’adéquation du niveau de stock en fonction de l’activité transfusionnelle.</w:t>
      </w:r>
    </w:p>
    <w:p w:rsidR="00C673E1" w:rsidRPr="00E0094A" w:rsidRDefault="00C673E1" w:rsidP="00C458B7">
      <w:pPr>
        <w:pStyle w:val="Paragraphedeliste"/>
        <w:numPr>
          <w:ilvl w:val="0"/>
          <w:numId w:val="16"/>
        </w:numPr>
        <w:spacing w:after="0" w:line="276" w:lineRule="auto"/>
        <w:ind w:left="1418"/>
      </w:pPr>
      <w:r w:rsidRPr="00E0094A">
        <w:t>Définit avec l’EFS le niveau de réapprovisionnement du stock</w:t>
      </w:r>
    </w:p>
    <w:p w:rsidR="00C673E1" w:rsidRPr="00E0094A" w:rsidRDefault="00C673E1" w:rsidP="00C458B7">
      <w:pPr>
        <w:pStyle w:val="Paragraphedeliste"/>
        <w:numPr>
          <w:ilvl w:val="0"/>
          <w:numId w:val="16"/>
        </w:numPr>
        <w:spacing w:after="0" w:line="276" w:lineRule="auto"/>
        <w:ind w:left="1418"/>
      </w:pPr>
      <w:r w:rsidRPr="00E0094A">
        <w:lastRenderedPageBreak/>
        <w:t>Est informé de l’utilisation du dépôt d’urgence et évalue la pertinence de l’urgence vitale</w:t>
      </w:r>
    </w:p>
    <w:p w:rsidR="00C673E1" w:rsidRPr="00E0094A" w:rsidRDefault="00C673E1" w:rsidP="00C458B7">
      <w:pPr>
        <w:pStyle w:val="Paragraphedeliste"/>
        <w:numPr>
          <w:ilvl w:val="0"/>
          <w:numId w:val="16"/>
        </w:numPr>
        <w:spacing w:after="0" w:line="276" w:lineRule="auto"/>
        <w:ind w:left="1418"/>
      </w:pPr>
      <w:r w:rsidRPr="00E0094A">
        <w:t>S’assure que le réapprovisionnement immédiat du dépôt d’urgence après utilisation est conforme</w:t>
      </w:r>
    </w:p>
    <w:p w:rsidR="00C673E1" w:rsidRPr="00E0094A" w:rsidRDefault="00C673E1" w:rsidP="00C673E1">
      <w:pPr>
        <w:ind w:left="2127"/>
      </w:pPr>
    </w:p>
    <w:p w:rsidR="00C673E1" w:rsidRPr="00E0094A" w:rsidRDefault="00C673E1" w:rsidP="00C458B7">
      <w:pPr>
        <w:numPr>
          <w:ilvl w:val="0"/>
          <w:numId w:val="12"/>
        </w:numPr>
        <w:spacing w:after="200" w:line="276" w:lineRule="auto"/>
        <w:ind w:left="851" w:hanging="567"/>
        <w:rPr>
          <w:color w:val="2E74B5" w:themeColor="accent1" w:themeShade="BF"/>
        </w:rPr>
      </w:pPr>
      <w:r w:rsidRPr="00E0094A">
        <w:rPr>
          <w:color w:val="2E74B5" w:themeColor="accent1" w:themeShade="BF"/>
        </w:rPr>
        <w:t>Fonction de surveillance</w:t>
      </w:r>
    </w:p>
    <w:p w:rsidR="00C673E1" w:rsidRPr="00E0094A" w:rsidRDefault="00C673E1" w:rsidP="00C458B7">
      <w:pPr>
        <w:pStyle w:val="Paragraphedeliste"/>
        <w:numPr>
          <w:ilvl w:val="0"/>
          <w:numId w:val="17"/>
        </w:numPr>
        <w:spacing w:after="0" w:line="276" w:lineRule="auto"/>
        <w:ind w:left="1418"/>
      </w:pPr>
      <w:r w:rsidRPr="00E0094A">
        <w:t>Assure et évalue la conformité des bonnes pratiques de conservation et de délivrance des PSL en stoc</w:t>
      </w:r>
      <w:r w:rsidR="00C458B7">
        <w:t>k dans le dépôt</w:t>
      </w:r>
    </w:p>
    <w:p w:rsidR="00C673E1" w:rsidRPr="00E0094A" w:rsidRDefault="00C673E1" w:rsidP="00C458B7">
      <w:pPr>
        <w:pStyle w:val="Paragraphedeliste"/>
        <w:numPr>
          <w:ilvl w:val="0"/>
          <w:numId w:val="17"/>
        </w:numPr>
        <w:spacing w:after="0" w:line="276" w:lineRule="auto"/>
        <w:ind w:left="1418"/>
      </w:pPr>
      <w:r w:rsidRPr="00E0094A">
        <w:t>S’assure du bon fonctionnement des appareils dédiés à la conservation et à</w:t>
      </w:r>
      <w:r w:rsidR="00C458B7">
        <w:t xml:space="preserve"> la délivrance des PSL du dépôt</w:t>
      </w:r>
    </w:p>
    <w:p w:rsidR="00C673E1" w:rsidRPr="00E0094A" w:rsidRDefault="00C673E1" w:rsidP="00C458B7">
      <w:pPr>
        <w:pStyle w:val="Paragraphedeliste"/>
        <w:numPr>
          <w:ilvl w:val="0"/>
          <w:numId w:val="17"/>
        </w:numPr>
        <w:spacing w:after="0" w:line="276" w:lineRule="auto"/>
        <w:ind w:left="1418"/>
      </w:pPr>
      <w:r w:rsidRPr="00E0094A">
        <w:t>S’assure de la qualification, de l’entretien et de la maintenance du matériel du dépôt.</w:t>
      </w:r>
    </w:p>
    <w:p w:rsidR="00C673E1" w:rsidRPr="00E0094A" w:rsidRDefault="00C673E1" w:rsidP="00C458B7">
      <w:pPr>
        <w:pStyle w:val="Paragraphedeliste"/>
        <w:numPr>
          <w:ilvl w:val="0"/>
          <w:numId w:val="17"/>
        </w:numPr>
        <w:spacing w:after="0" w:line="276" w:lineRule="auto"/>
        <w:ind w:left="1418"/>
      </w:pPr>
      <w:r w:rsidRPr="00E0094A">
        <w:t>Prend les mesures immédiates conservatoires en cas de panne de l’appareil de conservation et s’assure :</w:t>
      </w:r>
    </w:p>
    <w:p w:rsidR="00C673E1" w:rsidRPr="00E0094A" w:rsidRDefault="003C70AF" w:rsidP="00C458B7">
      <w:pPr>
        <w:pStyle w:val="Paragraphedeliste"/>
        <w:numPr>
          <w:ilvl w:val="0"/>
          <w:numId w:val="18"/>
        </w:numPr>
        <w:spacing w:after="0" w:line="276" w:lineRule="auto"/>
        <w:ind w:left="2268"/>
      </w:pPr>
      <w:proofErr w:type="gramStart"/>
      <w:r>
        <w:t>d</w:t>
      </w:r>
      <w:r w:rsidR="00C673E1" w:rsidRPr="00E0094A">
        <w:t>u</w:t>
      </w:r>
      <w:proofErr w:type="gramEnd"/>
      <w:r w:rsidR="00C673E1" w:rsidRPr="00E0094A">
        <w:t xml:space="preserve"> transfert des produits dans le matériel de secours, notification immédiate à l’EFS ;</w:t>
      </w:r>
    </w:p>
    <w:p w:rsidR="00C673E1" w:rsidRPr="00E0094A" w:rsidRDefault="003C70AF" w:rsidP="00C458B7">
      <w:pPr>
        <w:pStyle w:val="Paragraphedeliste"/>
        <w:numPr>
          <w:ilvl w:val="0"/>
          <w:numId w:val="18"/>
        </w:numPr>
        <w:spacing w:after="0" w:line="276" w:lineRule="auto"/>
        <w:ind w:left="2268"/>
      </w:pPr>
      <w:proofErr w:type="gramStart"/>
      <w:r>
        <w:t>d</w:t>
      </w:r>
      <w:r w:rsidR="00C458B7">
        <w:t>e</w:t>
      </w:r>
      <w:proofErr w:type="gramEnd"/>
      <w:r w:rsidR="00C458B7">
        <w:t xml:space="preserve"> la </w:t>
      </w:r>
      <w:r w:rsidR="00C673E1" w:rsidRPr="00E0094A">
        <w:t>remise en fonctionnement par les services techniques (ou le prestataire) des appareils de conservation des PSL du dépôt ;</w:t>
      </w:r>
    </w:p>
    <w:p w:rsidR="00C673E1" w:rsidRPr="00E0094A" w:rsidRDefault="003C70AF" w:rsidP="00C458B7">
      <w:pPr>
        <w:pStyle w:val="Paragraphedeliste"/>
        <w:numPr>
          <w:ilvl w:val="0"/>
          <w:numId w:val="18"/>
        </w:numPr>
        <w:spacing w:after="0" w:line="276" w:lineRule="auto"/>
        <w:ind w:left="2268"/>
      </w:pPr>
      <w:proofErr w:type="gramStart"/>
      <w:r>
        <w:t>d</w:t>
      </w:r>
      <w:r w:rsidR="00C673E1" w:rsidRPr="00E0094A">
        <w:t>e</w:t>
      </w:r>
      <w:proofErr w:type="gramEnd"/>
      <w:r w:rsidR="00C673E1" w:rsidRPr="00E0094A">
        <w:t xml:space="preserve"> la réalisation d’une nouvelle qualification du matériel si besoin.</w:t>
      </w:r>
    </w:p>
    <w:p w:rsidR="00C673E1" w:rsidRPr="00E0094A" w:rsidRDefault="003C70AF" w:rsidP="00C458B7">
      <w:pPr>
        <w:pStyle w:val="Paragraphedeliste"/>
        <w:numPr>
          <w:ilvl w:val="0"/>
          <w:numId w:val="18"/>
        </w:numPr>
        <w:spacing w:after="0" w:line="276" w:lineRule="auto"/>
        <w:ind w:left="2268"/>
      </w:pPr>
      <w:proofErr w:type="gramStart"/>
      <w:r>
        <w:t>d</w:t>
      </w:r>
      <w:r w:rsidR="00C673E1" w:rsidRPr="00E0094A">
        <w:t>e</w:t>
      </w:r>
      <w:proofErr w:type="gramEnd"/>
      <w:r w:rsidR="00C673E1" w:rsidRPr="00E0094A">
        <w:t xml:space="preserve"> la remise en fonction du dépôt après avis de l’EFS ;</w:t>
      </w:r>
    </w:p>
    <w:p w:rsidR="00C673E1" w:rsidRPr="00E0094A" w:rsidRDefault="003C70AF" w:rsidP="00C458B7">
      <w:pPr>
        <w:pStyle w:val="Paragraphedeliste"/>
        <w:numPr>
          <w:ilvl w:val="0"/>
          <w:numId w:val="18"/>
        </w:numPr>
        <w:spacing w:after="0" w:line="276" w:lineRule="auto"/>
        <w:ind w:left="2268"/>
      </w:pPr>
      <w:proofErr w:type="gramStart"/>
      <w:r>
        <w:t>d</w:t>
      </w:r>
      <w:r w:rsidR="00C673E1" w:rsidRPr="00E0094A">
        <w:t>es</w:t>
      </w:r>
      <w:proofErr w:type="gramEnd"/>
      <w:r w:rsidR="00C673E1" w:rsidRPr="00E0094A">
        <w:t xml:space="preserve"> dates de péremption, définition niveaux de réapprovisionnement et composition du stock ;</w:t>
      </w:r>
    </w:p>
    <w:p w:rsidR="00C673E1" w:rsidRPr="00E0094A" w:rsidRDefault="003C70AF" w:rsidP="00C458B7">
      <w:pPr>
        <w:pStyle w:val="Paragraphedeliste"/>
        <w:numPr>
          <w:ilvl w:val="0"/>
          <w:numId w:val="18"/>
        </w:numPr>
        <w:spacing w:after="0" w:line="276" w:lineRule="auto"/>
        <w:ind w:left="2268"/>
      </w:pPr>
      <w:proofErr w:type="gramStart"/>
      <w:r>
        <w:t>d</w:t>
      </w:r>
      <w:r w:rsidR="00C673E1" w:rsidRPr="00E0094A">
        <w:t>e</w:t>
      </w:r>
      <w:proofErr w:type="gramEnd"/>
      <w:r w:rsidR="00C673E1" w:rsidRPr="00E0094A">
        <w:t xml:space="preserve"> la conformité du transport entre EFS et ES.</w:t>
      </w:r>
    </w:p>
    <w:p w:rsidR="00C673E1" w:rsidRPr="00E0094A" w:rsidRDefault="00C673E1" w:rsidP="00C673E1"/>
    <w:p w:rsidR="00C673E1" w:rsidRPr="00F70E30" w:rsidRDefault="00C673E1" w:rsidP="001F6D80">
      <w:pPr>
        <w:pStyle w:val="Paragraphedeliste"/>
        <w:spacing w:after="200" w:line="276" w:lineRule="auto"/>
        <w:ind w:left="0"/>
        <w:rPr>
          <w:b/>
          <w:i/>
          <w:sz w:val="24"/>
        </w:rPr>
      </w:pPr>
      <w:r w:rsidRPr="00F70E30">
        <w:rPr>
          <w:b/>
          <w:i/>
          <w:sz w:val="24"/>
          <w:u w:val="single"/>
        </w:rPr>
        <w:t>Fonctions du Poste</w:t>
      </w:r>
      <w:r w:rsidR="00F70E30" w:rsidRPr="00F70E30">
        <w:rPr>
          <w:b/>
          <w:i/>
          <w:sz w:val="24"/>
        </w:rPr>
        <w:t> </w:t>
      </w:r>
    </w:p>
    <w:p w:rsidR="001F6D80" w:rsidRPr="001F6D80" w:rsidRDefault="001F6D80" w:rsidP="001F6D80">
      <w:pPr>
        <w:pStyle w:val="Paragraphedeliste"/>
        <w:spacing w:after="200" w:line="276" w:lineRule="auto"/>
        <w:ind w:left="0"/>
        <w:rPr>
          <w:i/>
          <w:sz w:val="24"/>
        </w:rPr>
      </w:pPr>
    </w:p>
    <w:p w:rsidR="00C673E1" w:rsidRPr="00E0094A" w:rsidRDefault="00C673E1" w:rsidP="001F6D80">
      <w:pPr>
        <w:pStyle w:val="Paragraphedeliste"/>
        <w:numPr>
          <w:ilvl w:val="3"/>
          <w:numId w:val="19"/>
        </w:numPr>
        <w:spacing w:after="0" w:line="276" w:lineRule="auto"/>
        <w:ind w:left="1418"/>
      </w:pPr>
      <w:r w:rsidRPr="00E0094A">
        <w:t>Participe à l’élaboration des procédures relatives à l’utilisation du dépôt et à l’urgence vitale ;</w:t>
      </w:r>
    </w:p>
    <w:p w:rsidR="00C673E1" w:rsidRPr="00E0094A" w:rsidRDefault="00C673E1" w:rsidP="001F6D80">
      <w:pPr>
        <w:pStyle w:val="Paragraphedeliste"/>
        <w:numPr>
          <w:ilvl w:val="3"/>
          <w:numId w:val="19"/>
        </w:numPr>
        <w:spacing w:after="0" w:line="276" w:lineRule="auto"/>
        <w:ind w:left="1418"/>
      </w:pPr>
      <w:r w:rsidRPr="00E0094A">
        <w:t>Assure la formation du personnel habilité à la délivrance de PSL nominatifs et en urgence vitale ;</w:t>
      </w:r>
    </w:p>
    <w:p w:rsidR="00C673E1" w:rsidRPr="00E0094A" w:rsidRDefault="00C673E1" w:rsidP="001F6D80">
      <w:pPr>
        <w:pStyle w:val="Paragraphedeliste"/>
        <w:numPr>
          <w:ilvl w:val="3"/>
          <w:numId w:val="19"/>
        </w:numPr>
        <w:spacing w:after="0" w:line="276" w:lineRule="auto"/>
        <w:ind w:left="1418"/>
      </w:pPr>
      <w:r w:rsidRPr="00E0094A">
        <w:t>Participe au comité de sécurité transfusionnelle et d’hémovigilance ;</w:t>
      </w:r>
    </w:p>
    <w:p w:rsidR="00C673E1" w:rsidRPr="00E0094A" w:rsidRDefault="00C673E1" w:rsidP="001F6D80">
      <w:pPr>
        <w:pStyle w:val="Paragraphedeliste"/>
        <w:numPr>
          <w:ilvl w:val="3"/>
          <w:numId w:val="19"/>
        </w:numPr>
        <w:spacing w:after="0" w:line="276" w:lineRule="auto"/>
        <w:ind w:left="1418"/>
      </w:pPr>
      <w:r w:rsidRPr="00E0094A">
        <w:t>Participe aux réunions régionales.</w:t>
      </w:r>
    </w:p>
    <w:p w:rsidR="00C673E1" w:rsidRPr="00E0094A" w:rsidRDefault="00C673E1" w:rsidP="00C673E1"/>
    <w:p w:rsidR="00C673E1" w:rsidRPr="00F70E30" w:rsidRDefault="00C673E1" w:rsidP="001F6D80">
      <w:pPr>
        <w:pStyle w:val="Paragraphedeliste"/>
        <w:spacing w:after="200" w:line="276" w:lineRule="auto"/>
        <w:ind w:left="0"/>
        <w:rPr>
          <w:b/>
          <w:i/>
          <w:sz w:val="24"/>
          <w:u w:val="single"/>
        </w:rPr>
      </w:pPr>
      <w:r w:rsidRPr="00F70E30">
        <w:rPr>
          <w:b/>
          <w:i/>
          <w:sz w:val="24"/>
          <w:u w:val="single"/>
        </w:rPr>
        <w:t>T</w:t>
      </w:r>
      <w:r w:rsidR="00F70E30" w:rsidRPr="00F70E30">
        <w:rPr>
          <w:b/>
          <w:i/>
          <w:sz w:val="24"/>
          <w:u w:val="single"/>
        </w:rPr>
        <w:t>emps imparti pour ses mis</w:t>
      </w:r>
      <w:bookmarkStart w:id="0" w:name="_GoBack"/>
      <w:bookmarkEnd w:id="0"/>
      <w:r w:rsidR="00F70E30" w:rsidRPr="00F70E30">
        <w:rPr>
          <w:b/>
          <w:i/>
          <w:sz w:val="24"/>
          <w:u w:val="single"/>
        </w:rPr>
        <w:t>sions</w:t>
      </w:r>
    </w:p>
    <w:p w:rsidR="00C673E1" w:rsidRPr="00E0094A" w:rsidRDefault="00C673E1" w:rsidP="001F6D80">
      <w:pPr>
        <w:ind w:left="-851"/>
      </w:pPr>
      <w:r w:rsidRPr="00E0094A">
        <w:t xml:space="preserve">                              </w:t>
      </w:r>
      <w:r w:rsidRPr="003C70AF">
        <w:rPr>
          <w:i/>
        </w:rPr>
        <w:t>En général</w:t>
      </w:r>
      <w:r w:rsidRPr="00E0094A">
        <w:t> : 10% de son temps de travail</w:t>
      </w:r>
    </w:p>
    <w:p w:rsidR="00C673E1" w:rsidRDefault="00C673E1"/>
    <w:sectPr w:rsidR="00C673E1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C2" w:rsidRDefault="00D806C2" w:rsidP="00CE47D1">
      <w:pPr>
        <w:spacing w:after="0" w:line="240" w:lineRule="auto"/>
      </w:pPr>
      <w:r>
        <w:separator/>
      </w:r>
    </w:p>
  </w:endnote>
  <w:endnote w:type="continuationSeparator" w:id="0">
    <w:p w:rsidR="00D806C2" w:rsidRDefault="00D806C2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C673E1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HVCVL//DEPOT/AUTORISATION/FICHE-POSTE-RESPONSABLE-LEGAL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C2" w:rsidRDefault="00D806C2" w:rsidP="00CE47D1">
      <w:pPr>
        <w:spacing w:after="0" w:line="240" w:lineRule="auto"/>
      </w:pPr>
      <w:r>
        <w:separator/>
      </w:r>
    </w:p>
  </w:footnote>
  <w:footnote w:type="continuationSeparator" w:id="0">
    <w:p w:rsidR="00D806C2" w:rsidRDefault="00D806C2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FFA"/>
    <w:multiLevelType w:val="hybridMultilevel"/>
    <w:tmpl w:val="AC7800E2"/>
    <w:lvl w:ilvl="0" w:tplc="52B66D5A">
      <w:numFmt w:val="bullet"/>
      <w:lvlText w:val="-"/>
      <w:lvlJc w:val="left"/>
      <w:pPr>
        <w:ind w:left="519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1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A24F0"/>
    <w:multiLevelType w:val="hybridMultilevel"/>
    <w:tmpl w:val="A3F696FA"/>
    <w:lvl w:ilvl="0" w:tplc="5314AEE8">
      <w:start w:val="1"/>
      <w:numFmt w:val="lowerLetter"/>
      <w:lvlText w:val="%1)"/>
      <w:lvlJc w:val="left"/>
      <w:pPr>
        <w:ind w:left="32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24" w:hanging="360"/>
      </w:pPr>
    </w:lvl>
    <w:lvl w:ilvl="2" w:tplc="040C001B" w:tentative="1">
      <w:start w:val="1"/>
      <w:numFmt w:val="lowerRoman"/>
      <w:lvlText w:val="%3."/>
      <w:lvlJc w:val="right"/>
      <w:pPr>
        <w:ind w:left="4644" w:hanging="180"/>
      </w:pPr>
    </w:lvl>
    <w:lvl w:ilvl="3" w:tplc="040C000F" w:tentative="1">
      <w:start w:val="1"/>
      <w:numFmt w:val="decimal"/>
      <w:lvlText w:val="%4."/>
      <w:lvlJc w:val="left"/>
      <w:pPr>
        <w:ind w:left="5364" w:hanging="360"/>
      </w:pPr>
    </w:lvl>
    <w:lvl w:ilvl="4" w:tplc="040C0019" w:tentative="1">
      <w:start w:val="1"/>
      <w:numFmt w:val="lowerLetter"/>
      <w:lvlText w:val="%5."/>
      <w:lvlJc w:val="left"/>
      <w:pPr>
        <w:ind w:left="6084" w:hanging="360"/>
      </w:pPr>
    </w:lvl>
    <w:lvl w:ilvl="5" w:tplc="040C001B" w:tentative="1">
      <w:start w:val="1"/>
      <w:numFmt w:val="lowerRoman"/>
      <w:lvlText w:val="%6."/>
      <w:lvlJc w:val="right"/>
      <w:pPr>
        <w:ind w:left="6804" w:hanging="180"/>
      </w:pPr>
    </w:lvl>
    <w:lvl w:ilvl="6" w:tplc="040C000F" w:tentative="1">
      <w:start w:val="1"/>
      <w:numFmt w:val="decimal"/>
      <w:lvlText w:val="%7."/>
      <w:lvlJc w:val="left"/>
      <w:pPr>
        <w:ind w:left="7524" w:hanging="360"/>
      </w:pPr>
    </w:lvl>
    <w:lvl w:ilvl="7" w:tplc="040C0019" w:tentative="1">
      <w:start w:val="1"/>
      <w:numFmt w:val="lowerLetter"/>
      <w:lvlText w:val="%8."/>
      <w:lvlJc w:val="left"/>
      <w:pPr>
        <w:ind w:left="8244" w:hanging="360"/>
      </w:pPr>
    </w:lvl>
    <w:lvl w:ilvl="8" w:tplc="040C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4" w15:restartNumberingAfterBreak="0">
    <w:nsid w:val="0C541EB0"/>
    <w:multiLevelType w:val="hybridMultilevel"/>
    <w:tmpl w:val="CEA2ADF0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06E7C55"/>
    <w:multiLevelType w:val="hybridMultilevel"/>
    <w:tmpl w:val="45C40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BF7"/>
    <w:multiLevelType w:val="hybridMultilevel"/>
    <w:tmpl w:val="63D8D380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81C69"/>
    <w:multiLevelType w:val="hybridMultilevel"/>
    <w:tmpl w:val="5E6005CA"/>
    <w:lvl w:ilvl="0" w:tplc="A6AEE3B2">
      <w:start w:val="4"/>
      <w:numFmt w:val="bullet"/>
      <w:lvlText w:val="-"/>
      <w:lvlJc w:val="left"/>
      <w:pPr>
        <w:ind w:left="242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0" w15:restartNumberingAfterBreak="0">
    <w:nsid w:val="47A7274C"/>
    <w:multiLevelType w:val="hybridMultilevel"/>
    <w:tmpl w:val="DF3E1222"/>
    <w:lvl w:ilvl="0" w:tplc="25F6D054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BF8F00" w:themeColor="accent4" w:themeShade="BF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C1805"/>
    <w:multiLevelType w:val="hybridMultilevel"/>
    <w:tmpl w:val="C9EA9C8A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837436"/>
    <w:multiLevelType w:val="hybridMultilevel"/>
    <w:tmpl w:val="6150D102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10F58"/>
    <w:multiLevelType w:val="hybridMultilevel"/>
    <w:tmpl w:val="A042A97C"/>
    <w:lvl w:ilvl="0" w:tplc="52B66D5A">
      <w:numFmt w:val="bullet"/>
      <w:lvlText w:val="-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9" w15:restartNumberingAfterBreak="0">
    <w:nsid w:val="7CAB7062"/>
    <w:multiLevelType w:val="hybridMultilevel"/>
    <w:tmpl w:val="619E3E50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3"/>
  </w:num>
  <w:num w:numId="5">
    <w:abstractNumId w:val="15"/>
  </w:num>
  <w:num w:numId="6">
    <w:abstractNumId w:val="2"/>
  </w:num>
  <w:num w:numId="7">
    <w:abstractNumId w:val="8"/>
  </w:num>
  <w:num w:numId="8">
    <w:abstractNumId w:val="7"/>
  </w:num>
  <w:num w:numId="9">
    <w:abstractNumId w:val="14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6"/>
  </w:num>
  <w:num w:numId="15">
    <w:abstractNumId w:val="4"/>
  </w:num>
  <w:num w:numId="16">
    <w:abstractNumId w:val="16"/>
  </w:num>
  <w:num w:numId="17">
    <w:abstractNumId w:val="19"/>
  </w:num>
  <w:num w:numId="18">
    <w:abstractNumId w:val="18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14394F"/>
    <w:rsid w:val="00186CD5"/>
    <w:rsid w:val="001F6AB9"/>
    <w:rsid w:val="001F6D80"/>
    <w:rsid w:val="0025104A"/>
    <w:rsid w:val="00273F0A"/>
    <w:rsid w:val="0033287C"/>
    <w:rsid w:val="0034566B"/>
    <w:rsid w:val="003C70AF"/>
    <w:rsid w:val="00470594"/>
    <w:rsid w:val="00526625"/>
    <w:rsid w:val="00554F14"/>
    <w:rsid w:val="005B050B"/>
    <w:rsid w:val="0061450D"/>
    <w:rsid w:val="006754D0"/>
    <w:rsid w:val="00734F1B"/>
    <w:rsid w:val="007C1278"/>
    <w:rsid w:val="008F0DC7"/>
    <w:rsid w:val="00936547"/>
    <w:rsid w:val="009E7C8D"/>
    <w:rsid w:val="00A80F10"/>
    <w:rsid w:val="00B25883"/>
    <w:rsid w:val="00B432ED"/>
    <w:rsid w:val="00B7265B"/>
    <w:rsid w:val="00BC63D7"/>
    <w:rsid w:val="00C331EA"/>
    <w:rsid w:val="00C458B7"/>
    <w:rsid w:val="00C673E1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70E30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F9EF7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23</cp:revision>
  <dcterms:created xsi:type="dcterms:W3CDTF">2020-10-16T12:52:00Z</dcterms:created>
  <dcterms:modified xsi:type="dcterms:W3CDTF">2020-11-19T13:51:00Z</dcterms:modified>
</cp:coreProperties>
</file>