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A5" w:rsidRDefault="00C07A61">
      <w:r>
        <w:rPr>
          <w:noProof/>
        </w:rPr>
        <w:drawing>
          <wp:anchor distT="0" distB="0" distL="114300" distR="114300" simplePos="0" relativeHeight="251656704" behindDoc="1" locked="0" layoutInCell="1" allowOverlap="1" wp14:anchorId="4232ADF9" wp14:editId="2D48FC54">
            <wp:simplePos x="0" y="0"/>
            <wp:positionH relativeFrom="column">
              <wp:posOffset>-899795</wp:posOffset>
            </wp:positionH>
            <wp:positionV relativeFrom="paragraph">
              <wp:posOffset>-491490</wp:posOffset>
            </wp:positionV>
            <wp:extent cx="7731125" cy="321945"/>
            <wp:effectExtent l="0" t="0" r="3175" b="1905"/>
            <wp:wrapTight wrapText="bothSides">
              <wp:wrapPolygon edited="0">
                <wp:start x="0" y="0"/>
                <wp:lineTo x="0" y="20450"/>
                <wp:lineTo x="21556" y="20450"/>
                <wp:lineTo x="21556" y="0"/>
                <wp:lineTo x="0" y="0"/>
              </wp:wrapPolygon>
            </wp:wrapTight>
            <wp:docPr id="6" name="Image 6" descr="ARS-TERRITOIRE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S-TERRITOIRE GRAPHIQUE"/>
                    <pic:cNvPicPr>
                      <a:picLocks noChangeAspect="1" noChangeArrowheads="1"/>
                    </pic:cNvPicPr>
                  </pic:nvPicPr>
                  <pic:blipFill>
                    <a:blip r:embed="rId8" cstate="print"/>
                    <a:srcRect/>
                    <a:stretch>
                      <a:fillRect/>
                    </a:stretch>
                  </pic:blipFill>
                  <pic:spPr bwMode="auto">
                    <a:xfrm>
                      <a:off x="0" y="0"/>
                      <a:ext cx="7731125" cy="321945"/>
                    </a:xfrm>
                    <a:prstGeom prst="rect">
                      <a:avLst/>
                    </a:prstGeom>
                    <a:noFill/>
                  </pic:spPr>
                </pic:pic>
              </a:graphicData>
            </a:graphic>
          </wp:anchor>
        </w:drawing>
      </w:r>
      <w:r w:rsidR="003C2FA5">
        <w:rPr>
          <w:noProof/>
        </w:rPr>
        <w:drawing>
          <wp:anchor distT="0" distB="0" distL="114300" distR="114300" simplePos="0" relativeHeight="251659776" behindDoc="0" locked="0" layoutInCell="1" allowOverlap="1" wp14:anchorId="32A6F374" wp14:editId="49D66D7A">
            <wp:simplePos x="0" y="0"/>
            <wp:positionH relativeFrom="column">
              <wp:posOffset>-499745</wp:posOffset>
            </wp:positionH>
            <wp:positionV relativeFrom="paragraph">
              <wp:posOffset>-71120</wp:posOffset>
            </wp:positionV>
            <wp:extent cx="1371600" cy="800100"/>
            <wp:effectExtent l="19050" t="0" r="0" b="0"/>
            <wp:wrapSquare wrapText="bothSides"/>
            <wp:docPr id="2" name="Image 1" descr="ARS_LOGOS_CMJN"/>
            <wp:cNvGraphicFramePr/>
            <a:graphic xmlns:a="http://schemas.openxmlformats.org/drawingml/2006/main">
              <a:graphicData uri="http://schemas.openxmlformats.org/drawingml/2006/picture">
                <pic:pic xmlns:pic="http://schemas.openxmlformats.org/drawingml/2006/picture">
                  <pic:nvPicPr>
                    <pic:cNvPr id="0" name="Picture 8" descr="ARS_LOGOS_CMJN"/>
                    <pic:cNvPicPr>
                      <a:picLocks noChangeAspect="1" noChangeArrowheads="1"/>
                    </pic:cNvPicPr>
                  </pic:nvPicPr>
                  <pic:blipFill>
                    <a:blip r:embed="rId9" cstate="print"/>
                    <a:srcRect/>
                    <a:stretch>
                      <a:fillRect/>
                    </a:stretch>
                  </pic:blipFill>
                  <pic:spPr bwMode="auto">
                    <a:xfrm>
                      <a:off x="0" y="0"/>
                      <a:ext cx="1371600" cy="800100"/>
                    </a:xfrm>
                    <a:prstGeom prst="rect">
                      <a:avLst/>
                    </a:prstGeom>
                    <a:noFill/>
                    <a:ln w="9525">
                      <a:noFill/>
                      <a:miter lim="800000"/>
                      <a:headEnd/>
                      <a:tailEnd/>
                    </a:ln>
                  </pic:spPr>
                </pic:pic>
              </a:graphicData>
            </a:graphic>
          </wp:anchor>
        </w:drawing>
      </w:r>
    </w:p>
    <w:p w:rsidR="00582475" w:rsidRDefault="00582475"/>
    <w:p w:rsidR="00582475" w:rsidRDefault="00582475"/>
    <w:p w:rsidR="00582475" w:rsidRDefault="00582475" w:rsidP="00F153E4">
      <w:pPr>
        <w:tabs>
          <w:tab w:val="left" w:pos="5580"/>
        </w:tabs>
      </w:pPr>
    </w:p>
    <w:p w:rsidR="00B4715B" w:rsidRDefault="00B4715B" w:rsidP="00B4715B">
      <w:pPr>
        <w:tabs>
          <w:tab w:val="left" w:pos="5040"/>
        </w:tabs>
        <w:rPr>
          <w:rFonts w:ascii="Arial" w:hAnsi="Arial" w:cs="Arial"/>
          <w:b/>
          <w:sz w:val="16"/>
          <w:szCs w:val="16"/>
        </w:rPr>
      </w:pPr>
    </w:p>
    <w:p w:rsidR="00B4715B" w:rsidRPr="00162C1F" w:rsidRDefault="00CE5408" w:rsidP="00B4715B">
      <w:pPr>
        <w:tabs>
          <w:tab w:val="left" w:pos="5040"/>
        </w:tabs>
        <w:rPr>
          <w:rFonts w:ascii="Arial" w:hAnsi="Arial" w:cs="Arial"/>
          <w:b/>
          <w:sz w:val="16"/>
          <w:szCs w:val="16"/>
        </w:rPr>
      </w:pPr>
      <w:r>
        <w:rPr>
          <w:noProof/>
          <w:sz w:val="16"/>
          <w:szCs w:val="16"/>
        </w:rPr>
        <w:drawing>
          <wp:anchor distT="0" distB="0" distL="114300" distR="114300" simplePos="0" relativeHeight="251658752" behindDoc="0" locked="0" layoutInCell="1" allowOverlap="1" wp14:anchorId="593FE1A8" wp14:editId="02C0C227">
            <wp:simplePos x="0" y="0"/>
            <wp:positionH relativeFrom="column">
              <wp:posOffset>-800100</wp:posOffset>
            </wp:positionH>
            <wp:positionV relativeFrom="paragraph">
              <wp:posOffset>48260</wp:posOffset>
            </wp:positionV>
            <wp:extent cx="304800" cy="1600200"/>
            <wp:effectExtent l="19050" t="0" r="0" b="0"/>
            <wp:wrapNone/>
            <wp:docPr id="10" name="Image 10"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S-TIRET-ADRESSE haut"/>
                    <pic:cNvPicPr>
                      <a:picLocks noChangeAspect="1" noChangeArrowheads="1"/>
                    </pic:cNvPicPr>
                  </pic:nvPicPr>
                  <pic:blipFill>
                    <a:blip r:embed="rId10" cstate="print"/>
                    <a:srcRect/>
                    <a:stretch>
                      <a:fillRect/>
                    </a:stretch>
                  </pic:blipFill>
                  <pic:spPr bwMode="auto">
                    <a:xfrm>
                      <a:off x="0" y="0"/>
                      <a:ext cx="304800" cy="1600200"/>
                    </a:xfrm>
                    <a:prstGeom prst="rect">
                      <a:avLst/>
                    </a:prstGeom>
                    <a:noFill/>
                    <a:ln w="9525">
                      <a:noFill/>
                      <a:miter lim="800000"/>
                      <a:headEnd/>
                      <a:tailEnd/>
                    </a:ln>
                  </pic:spPr>
                </pic:pic>
              </a:graphicData>
            </a:graphic>
          </wp:anchor>
        </w:drawing>
      </w:r>
      <w:r w:rsidR="00B4715B" w:rsidRPr="00162C1F">
        <w:rPr>
          <w:rFonts w:ascii="Arial" w:hAnsi="Arial" w:cs="Arial"/>
          <w:b/>
          <w:sz w:val="16"/>
          <w:szCs w:val="16"/>
        </w:rPr>
        <w:t xml:space="preserve">Service émetteur : </w:t>
      </w:r>
      <w:r w:rsidR="00742995">
        <w:rPr>
          <w:rFonts w:ascii="Arial" w:hAnsi="Arial" w:cs="Arial"/>
          <w:b/>
          <w:sz w:val="16"/>
          <w:szCs w:val="16"/>
        </w:rPr>
        <w:t>Direction de l’offre médico-social</w:t>
      </w:r>
      <w:r w:rsidR="00FB3FF4">
        <w:rPr>
          <w:rFonts w:ascii="Arial" w:hAnsi="Arial" w:cs="Arial"/>
          <w:b/>
          <w:sz w:val="16"/>
          <w:szCs w:val="16"/>
        </w:rPr>
        <w:t>e</w:t>
      </w:r>
    </w:p>
    <w:p w:rsidR="00582475" w:rsidRPr="00351B65" w:rsidRDefault="00582475" w:rsidP="00351B65">
      <w:pPr>
        <w:rPr>
          <w:rFonts w:ascii="Arial" w:hAnsi="Arial" w:cs="Arial"/>
          <w:sz w:val="22"/>
          <w:szCs w:val="22"/>
        </w:rPr>
      </w:pPr>
    </w:p>
    <w:p w:rsidR="00582475" w:rsidRPr="00351B65" w:rsidRDefault="00582475">
      <w:pPr>
        <w:rPr>
          <w:rFonts w:ascii="Arial" w:hAnsi="Arial" w:cs="Arial"/>
          <w:sz w:val="22"/>
          <w:szCs w:val="22"/>
        </w:rPr>
      </w:pPr>
    </w:p>
    <w:p w:rsidR="00391D1D" w:rsidRDefault="00391D1D" w:rsidP="00742995">
      <w:pPr>
        <w:ind w:left="1416" w:firstLine="708"/>
        <w:rPr>
          <w:rFonts w:asciiTheme="minorHAnsi" w:hAnsiTheme="minorHAnsi"/>
          <w:b/>
          <w:color w:val="1F497D" w:themeColor="text2"/>
          <w:sz w:val="40"/>
          <w:szCs w:val="40"/>
        </w:rPr>
      </w:pPr>
    </w:p>
    <w:p w:rsidR="00742995" w:rsidRPr="00742995" w:rsidRDefault="00742995" w:rsidP="00742995">
      <w:pPr>
        <w:ind w:left="1416" w:firstLine="708"/>
        <w:rPr>
          <w:rFonts w:asciiTheme="minorHAnsi" w:hAnsiTheme="minorHAnsi"/>
          <w:b/>
          <w:color w:val="1F497D" w:themeColor="text2"/>
          <w:sz w:val="40"/>
          <w:szCs w:val="40"/>
        </w:rPr>
      </w:pPr>
      <w:r w:rsidRPr="00742995">
        <w:rPr>
          <w:rFonts w:asciiTheme="minorHAnsi" w:hAnsiTheme="minorHAnsi"/>
          <w:b/>
          <w:color w:val="1F497D" w:themeColor="text2"/>
          <w:sz w:val="40"/>
          <w:szCs w:val="40"/>
        </w:rPr>
        <w:t>APPEL A CANDIDATURES</w:t>
      </w:r>
    </w:p>
    <w:p w:rsidR="00742995" w:rsidRDefault="00742995" w:rsidP="00742995">
      <w:pPr>
        <w:jc w:val="center"/>
        <w:rPr>
          <w:rFonts w:asciiTheme="minorHAnsi" w:hAnsiTheme="minorHAnsi"/>
          <w:b/>
          <w:color w:val="1F497D" w:themeColor="text2"/>
          <w:sz w:val="40"/>
          <w:szCs w:val="40"/>
        </w:rPr>
      </w:pPr>
      <w:r w:rsidRPr="00742995">
        <w:rPr>
          <w:rFonts w:asciiTheme="minorHAnsi" w:hAnsiTheme="minorHAnsi"/>
          <w:b/>
          <w:color w:val="1F497D" w:themeColor="text2"/>
          <w:sz w:val="40"/>
          <w:szCs w:val="40"/>
        </w:rPr>
        <w:t xml:space="preserve">POUR </w:t>
      </w:r>
      <w:r w:rsidR="00D9495D">
        <w:rPr>
          <w:rFonts w:asciiTheme="minorHAnsi" w:hAnsiTheme="minorHAnsi"/>
          <w:b/>
          <w:color w:val="1F497D" w:themeColor="text2"/>
          <w:sz w:val="40"/>
          <w:szCs w:val="40"/>
        </w:rPr>
        <w:t>L’ATTRIBUTION DU FORFAIT CONTRIBUANT A UN PROJET DE VIE SOCIALE ET PARTAGEE PAR L’HABITAT INCLUSIF</w:t>
      </w:r>
      <w:r w:rsidR="006367F7">
        <w:rPr>
          <w:rFonts w:asciiTheme="minorHAnsi" w:hAnsiTheme="minorHAnsi"/>
          <w:b/>
          <w:color w:val="1F497D" w:themeColor="text2"/>
          <w:sz w:val="40"/>
          <w:szCs w:val="40"/>
        </w:rPr>
        <w:t xml:space="preserve"> AUTISME</w:t>
      </w:r>
    </w:p>
    <w:p w:rsidR="00391D1D" w:rsidRDefault="00391D1D" w:rsidP="00742995">
      <w:pPr>
        <w:jc w:val="center"/>
        <w:rPr>
          <w:rFonts w:asciiTheme="minorHAnsi" w:hAnsiTheme="minorHAnsi"/>
          <w:b/>
          <w:color w:val="92D050"/>
          <w:sz w:val="40"/>
          <w:szCs w:val="40"/>
        </w:rPr>
      </w:pPr>
    </w:p>
    <w:p w:rsidR="00EE1272" w:rsidRPr="00EE1272" w:rsidRDefault="00EE1272" w:rsidP="00742995">
      <w:pPr>
        <w:jc w:val="center"/>
        <w:rPr>
          <w:rFonts w:asciiTheme="minorHAnsi" w:hAnsiTheme="minorHAnsi"/>
          <w:b/>
          <w:color w:val="92D050"/>
          <w:sz w:val="40"/>
          <w:szCs w:val="40"/>
        </w:rPr>
      </w:pPr>
      <w:r w:rsidRPr="00EE1272">
        <w:rPr>
          <w:rFonts w:asciiTheme="minorHAnsi" w:hAnsiTheme="minorHAnsi"/>
          <w:b/>
          <w:color w:val="92D050"/>
          <w:sz w:val="40"/>
          <w:szCs w:val="40"/>
        </w:rPr>
        <w:t xml:space="preserve">Personnes Handicapées </w:t>
      </w:r>
    </w:p>
    <w:p w:rsidR="00742995" w:rsidRDefault="00742995" w:rsidP="00742995"/>
    <w:p w:rsidR="00742995" w:rsidRDefault="00742995" w:rsidP="00742995">
      <w:pPr>
        <w:jc w:val="center"/>
        <w:rPr>
          <w:rFonts w:asciiTheme="minorHAnsi" w:hAnsiTheme="minorHAnsi"/>
          <w:b/>
          <w:color w:val="92D050"/>
          <w:sz w:val="40"/>
          <w:szCs w:val="40"/>
        </w:rPr>
      </w:pPr>
      <w:r w:rsidRPr="00742995">
        <w:rPr>
          <w:rFonts w:asciiTheme="minorHAnsi" w:hAnsiTheme="minorHAnsi"/>
          <w:b/>
          <w:color w:val="92D050"/>
          <w:sz w:val="40"/>
          <w:szCs w:val="40"/>
        </w:rPr>
        <w:t>CAHIER DES CHARGES</w:t>
      </w:r>
    </w:p>
    <w:p w:rsidR="00391D1D" w:rsidRPr="00742995" w:rsidRDefault="00391D1D" w:rsidP="00742995">
      <w:pPr>
        <w:jc w:val="center"/>
        <w:rPr>
          <w:rFonts w:asciiTheme="minorHAnsi" w:hAnsiTheme="minorHAnsi"/>
          <w:b/>
          <w:color w:val="92D050"/>
          <w:sz w:val="40"/>
          <w:szCs w:val="40"/>
        </w:rPr>
      </w:pPr>
    </w:p>
    <w:p w:rsidR="00742995" w:rsidRDefault="00742995" w:rsidP="00742995"/>
    <w:p w:rsidR="00742995" w:rsidRDefault="00D82C41" w:rsidP="00742995">
      <w:r>
        <w:rPr>
          <w:noProof/>
        </w:rPr>
        <mc:AlternateContent>
          <mc:Choice Requires="wps">
            <w:drawing>
              <wp:anchor distT="0" distB="0" distL="114300" distR="114300" simplePos="0" relativeHeight="251661824" behindDoc="0" locked="0" layoutInCell="1" allowOverlap="1" wp14:anchorId="62A8846D" wp14:editId="75ED3185">
                <wp:simplePos x="0" y="0"/>
                <wp:positionH relativeFrom="column">
                  <wp:posOffset>157480</wp:posOffset>
                </wp:positionH>
                <wp:positionV relativeFrom="paragraph">
                  <wp:posOffset>57150</wp:posOffset>
                </wp:positionV>
                <wp:extent cx="5667375" cy="3276600"/>
                <wp:effectExtent l="0" t="0" r="28575" b="190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276600"/>
                        </a:xfrm>
                        <a:prstGeom prst="rect">
                          <a:avLst/>
                        </a:prstGeom>
                        <a:solidFill>
                          <a:srgbClr val="FFFFFF"/>
                        </a:solidFill>
                        <a:ln w="9525">
                          <a:solidFill>
                            <a:srgbClr val="000000"/>
                          </a:solidFill>
                          <a:miter lim="800000"/>
                          <a:headEnd/>
                          <a:tailEnd/>
                        </a:ln>
                      </wps:spPr>
                      <wps:txbx>
                        <w:txbxContent>
                          <w:p w:rsidR="005B0D41" w:rsidRPr="009A6161" w:rsidRDefault="005B0D41" w:rsidP="00742995">
                            <w:pPr>
                              <w:rPr>
                                <w:rFonts w:asciiTheme="minorHAnsi" w:hAnsiTheme="minorHAnsi"/>
                                <w:color w:val="1F497D" w:themeColor="text2"/>
                                <w:sz w:val="28"/>
                                <w:szCs w:val="28"/>
                              </w:rPr>
                            </w:pPr>
                            <w:r w:rsidRPr="009A6161">
                              <w:rPr>
                                <w:rFonts w:asciiTheme="minorHAnsi" w:hAnsiTheme="minorHAnsi"/>
                                <w:color w:val="1F497D" w:themeColor="text2"/>
                                <w:sz w:val="28"/>
                                <w:szCs w:val="28"/>
                              </w:rPr>
                              <w:t xml:space="preserve">Autorité responsable de l’appel à candidatures : </w:t>
                            </w:r>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b/>
                                <w:color w:val="1F497D" w:themeColor="text2"/>
                                <w:sz w:val="28"/>
                                <w:szCs w:val="28"/>
                              </w:rPr>
                              <w:t xml:space="preserve">Agence régionale de santé Centre </w:t>
                            </w:r>
                            <w:r>
                              <w:rPr>
                                <w:rFonts w:asciiTheme="minorHAnsi" w:hAnsiTheme="minorHAnsi"/>
                                <w:b/>
                                <w:color w:val="1F497D" w:themeColor="text2"/>
                                <w:sz w:val="28"/>
                                <w:szCs w:val="28"/>
                              </w:rPr>
                              <w:t>-</w:t>
                            </w:r>
                            <w:r w:rsidRPr="00742995">
                              <w:rPr>
                                <w:rFonts w:asciiTheme="minorHAnsi" w:hAnsiTheme="minorHAnsi"/>
                                <w:b/>
                                <w:color w:val="1F497D" w:themeColor="text2"/>
                                <w:sz w:val="28"/>
                                <w:szCs w:val="28"/>
                              </w:rPr>
                              <w:t>Val de Loire</w:t>
                            </w: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b/>
                                <w:color w:val="1F497D" w:themeColor="text2"/>
                                <w:sz w:val="28"/>
                                <w:szCs w:val="28"/>
                              </w:rPr>
                              <w:t xml:space="preserve">131 rue du </w:t>
                            </w:r>
                            <w:r>
                              <w:rPr>
                                <w:rFonts w:asciiTheme="minorHAnsi" w:hAnsiTheme="minorHAnsi"/>
                                <w:b/>
                                <w:color w:val="1F497D" w:themeColor="text2"/>
                                <w:sz w:val="28"/>
                                <w:szCs w:val="28"/>
                              </w:rPr>
                              <w:t>f</w:t>
                            </w:r>
                            <w:r w:rsidRPr="00742995">
                              <w:rPr>
                                <w:rFonts w:asciiTheme="minorHAnsi" w:hAnsiTheme="minorHAnsi"/>
                                <w:b/>
                                <w:color w:val="1F497D" w:themeColor="text2"/>
                                <w:sz w:val="28"/>
                                <w:szCs w:val="28"/>
                              </w:rPr>
                              <w:t>aubourg Bannier</w:t>
                            </w: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b/>
                                <w:color w:val="1F497D" w:themeColor="text2"/>
                                <w:sz w:val="28"/>
                                <w:szCs w:val="28"/>
                              </w:rPr>
                              <w:t>45000 Orléans</w:t>
                            </w:r>
                          </w:p>
                          <w:p w:rsidR="005B0D41"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color w:val="1F497D" w:themeColor="text2"/>
                                <w:sz w:val="28"/>
                                <w:szCs w:val="28"/>
                              </w:rPr>
                              <w:t>Date de publication de l’avis d’appel à candidatures :</w:t>
                            </w:r>
                            <w:r w:rsidRPr="00742995">
                              <w:rPr>
                                <w:rFonts w:asciiTheme="minorHAnsi" w:hAnsiTheme="minorHAnsi"/>
                                <w:b/>
                                <w:color w:val="1F497D" w:themeColor="text2"/>
                                <w:sz w:val="28"/>
                                <w:szCs w:val="28"/>
                              </w:rPr>
                              <w:t xml:space="preserve"> </w:t>
                            </w:r>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color w:val="1F497D" w:themeColor="text2"/>
                                <w:sz w:val="28"/>
                                <w:szCs w:val="28"/>
                              </w:rPr>
                            </w:pPr>
                            <w:r w:rsidRPr="00742995">
                              <w:rPr>
                                <w:rFonts w:asciiTheme="minorHAnsi" w:hAnsiTheme="minorHAnsi"/>
                                <w:color w:val="1F497D" w:themeColor="text2"/>
                                <w:sz w:val="28"/>
                                <w:szCs w:val="28"/>
                              </w:rPr>
                              <w:t>Date limite de dépôt des candidatures :</w:t>
                            </w:r>
                            <w:r w:rsidRPr="00742995">
                              <w:rPr>
                                <w:rFonts w:asciiTheme="minorHAnsi" w:hAnsiTheme="minorHAnsi"/>
                                <w:b/>
                                <w:color w:val="1F497D" w:themeColor="text2"/>
                                <w:sz w:val="28"/>
                                <w:szCs w:val="28"/>
                              </w:rPr>
                              <w:t xml:space="preserve"> </w:t>
                            </w:r>
                            <w:r>
                              <w:rPr>
                                <w:rFonts w:asciiTheme="minorHAnsi" w:hAnsiTheme="minorHAnsi"/>
                                <w:b/>
                                <w:color w:val="1F497D" w:themeColor="text2"/>
                                <w:sz w:val="28"/>
                                <w:szCs w:val="28"/>
                              </w:rPr>
                              <w:t xml:space="preserve">30 septembre 2020 </w:t>
                            </w: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color w:val="1F497D" w:themeColor="text2"/>
                                <w:sz w:val="28"/>
                                <w:szCs w:val="28"/>
                              </w:rPr>
                              <w:t>Pour toute question :</w:t>
                            </w:r>
                            <w:r w:rsidRPr="00742995">
                              <w:rPr>
                                <w:rFonts w:asciiTheme="minorHAnsi" w:hAnsiTheme="minorHAnsi"/>
                                <w:b/>
                                <w:color w:val="1F497D" w:themeColor="text2"/>
                                <w:sz w:val="28"/>
                                <w:szCs w:val="28"/>
                              </w:rPr>
                              <w:t xml:space="preserve"> </w:t>
                            </w:r>
                            <w:hyperlink r:id="rId11" w:history="1">
                              <w:r w:rsidR="00C90D30" w:rsidRPr="007E74B8">
                                <w:rPr>
                                  <w:rStyle w:val="Lienhypertexte"/>
                                  <w:rFonts w:ascii="Arial" w:hAnsi="Arial" w:cs="Arial"/>
                                  <w:b/>
                                  <w:sz w:val="20"/>
                                  <w:szCs w:val="20"/>
                                </w:rPr>
                                <w:t>ARS-CVL-AAC-MS@ARS.SANTE.FR</w:t>
                              </w:r>
                            </w:hyperlink>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p>
                          <w:p w:rsidR="005B0D41" w:rsidRDefault="005B0D41" w:rsidP="00742995"/>
                          <w:p w:rsidR="005B0D41" w:rsidRDefault="005B0D41" w:rsidP="00742995"/>
                          <w:p w:rsidR="005B0D41" w:rsidRDefault="005B0D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8846D" id="_x0000_t202" coordsize="21600,21600" o:spt="202" path="m,l,21600r21600,l21600,xe">
                <v:stroke joinstyle="miter"/>
                <v:path gradientshapeok="t" o:connecttype="rect"/>
              </v:shapetype>
              <v:shape id="Zone de texte 2" o:spid="_x0000_s1026" type="#_x0000_t202" style="position:absolute;margin-left:12.4pt;margin-top:4.5pt;width:446.25pt;height:2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">
                <v:textbox>
                  <w:txbxContent>
                    <w:p w:rsidR="005B0D41" w:rsidRPr="009A6161" w:rsidRDefault="005B0D41" w:rsidP="00742995">
                      <w:pPr>
                        <w:rPr>
                          <w:rFonts w:asciiTheme="minorHAnsi" w:hAnsiTheme="minorHAnsi"/>
                          <w:color w:val="1F497D" w:themeColor="text2"/>
                          <w:sz w:val="28"/>
                          <w:szCs w:val="28"/>
                        </w:rPr>
                      </w:pPr>
                      <w:r w:rsidRPr="009A6161">
                        <w:rPr>
                          <w:rFonts w:asciiTheme="minorHAnsi" w:hAnsiTheme="minorHAnsi"/>
                          <w:color w:val="1F497D" w:themeColor="text2"/>
                          <w:sz w:val="28"/>
                          <w:szCs w:val="28"/>
                        </w:rPr>
                        <w:t xml:space="preserve">Autorité responsable de l’appel à candidatures : </w:t>
                      </w:r>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b/>
                          <w:color w:val="1F497D" w:themeColor="text2"/>
                          <w:sz w:val="28"/>
                          <w:szCs w:val="28"/>
                        </w:rPr>
                        <w:t xml:space="preserve">Agence régionale de santé Centre </w:t>
                      </w:r>
                      <w:r>
                        <w:rPr>
                          <w:rFonts w:asciiTheme="minorHAnsi" w:hAnsiTheme="minorHAnsi"/>
                          <w:b/>
                          <w:color w:val="1F497D" w:themeColor="text2"/>
                          <w:sz w:val="28"/>
                          <w:szCs w:val="28"/>
                        </w:rPr>
                        <w:t>-</w:t>
                      </w:r>
                      <w:r w:rsidRPr="00742995">
                        <w:rPr>
                          <w:rFonts w:asciiTheme="minorHAnsi" w:hAnsiTheme="minorHAnsi"/>
                          <w:b/>
                          <w:color w:val="1F497D" w:themeColor="text2"/>
                          <w:sz w:val="28"/>
                          <w:szCs w:val="28"/>
                        </w:rPr>
                        <w:t>Val de Loire</w:t>
                      </w: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b/>
                          <w:color w:val="1F497D" w:themeColor="text2"/>
                          <w:sz w:val="28"/>
                          <w:szCs w:val="28"/>
                        </w:rPr>
                        <w:t xml:space="preserve">131 rue du </w:t>
                      </w:r>
                      <w:r>
                        <w:rPr>
                          <w:rFonts w:asciiTheme="minorHAnsi" w:hAnsiTheme="minorHAnsi"/>
                          <w:b/>
                          <w:color w:val="1F497D" w:themeColor="text2"/>
                          <w:sz w:val="28"/>
                          <w:szCs w:val="28"/>
                        </w:rPr>
                        <w:t>f</w:t>
                      </w:r>
                      <w:r w:rsidRPr="00742995">
                        <w:rPr>
                          <w:rFonts w:asciiTheme="minorHAnsi" w:hAnsiTheme="minorHAnsi"/>
                          <w:b/>
                          <w:color w:val="1F497D" w:themeColor="text2"/>
                          <w:sz w:val="28"/>
                          <w:szCs w:val="28"/>
                        </w:rPr>
                        <w:t>aubourg Bannier</w:t>
                      </w: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b/>
                          <w:color w:val="1F497D" w:themeColor="text2"/>
                          <w:sz w:val="28"/>
                          <w:szCs w:val="28"/>
                        </w:rPr>
                        <w:t>45000 Orléans</w:t>
                      </w:r>
                    </w:p>
                    <w:p w:rsidR="005B0D41"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color w:val="1F497D" w:themeColor="text2"/>
                          <w:sz w:val="28"/>
                          <w:szCs w:val="28"/>
                        </w:rPr>
                        <w:t>Date de publication de l’avis d’appel à candidatures :</w:t>
                      </w:r>
                      <w:r w:rsidRPr="00742995">
                        <w:rPr>
                          <w:rFonts w:asciiTheme="minorHAnsi" w:hAnsiTheme="minorHAnsi"/>
                          <w:b/>
                          <w:color w:val="1F497D" w:themeColor="text2"/>
                          <w:sz w:val="28"/>
                          <w:szCs w:val="28"/>
                        </w:rPr>
                        <w:t xml:space="preserve"> </w:t>
                      </w:r>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color w:val="1F497D" w:themeColor="text2"/>
                          <w:sz w:val="28"/>
                          <w:szCs w:val="28"/>
                        </w:rPr>
                      </w:pPr>
                      <w:r w:rsidRPr="00742995">
                        <w:rPr>
                          <w:rFonts w:asciiTheme="minorHAnsi" w:hAnsiTheme="minorHAnsi"/>
                          <w:color w:val="1F497D" w:themeColor="text2"/>
                          <w:sz w:val="28"/>
                          <w:szCs w:val="28"/>
                        </w:rPr>
                        <w:t>Date limite de dépôt des candidatures :</w:t>
                      </w:r>
                      <w:r w:rsidRPr="00742995">
                        <w:rPr>
                          <w:rFonts w:asciiTheme="minorHAnsi" w:hAnsiTheme="minorHAnsi"/>
                          <w:b/>
                          <w:color w:val="1F497D" w:themeColor="text2"/>
                          <w:sz w:val="28"/>
                          <w:szCs w:val="28"/>
                        </w:rPr>
                        <w:t xml:space="preserve"> </w:t>
                      </w:r>
                      <w:r>
                        <w:rPr>
                          <w:rFonts w:asciiTheme="minorHAnsi" w:hAnsiTheme="minorHAnsi"/>
                          <w:b/>
                          <w:color w:val="1F497D" w:themeColor="text2"/>
                          <w:sz w:val="28"/>
                          <w:szCs w:val="28"/>
                        </w:rPr>
                        <w:t xml:space="preserve">30 septembre 2020 </w:t>
                      </w:r>
                    </w:p>
                    <w:p w:rsidR="005B0D41" w:rsidRPr="00742995" w:rsidRDefault="005B0D41" w:rsidP="00742995">
                      <w:pPr>
                        <w:rPr>
                          <w:rFonts w:asciiTheme="minorHAnsi" w:hAnsiTheme="minorHAnsi"/>
                          <w:b/>
                          <w:color w:val="1F497D" w:themeColor="text2"/>
                          <w:sz w:val="28"/>
                          <w:szCs w:val="28"/>
                        </w:rPr>
                      </w:pPr>
                      <w:r w:rsidRPr="00742995">
                        <w:rPr>
                          <w:rFonts w:asciiTheme="minorHAnsi" w:hAnsiTheme="minorHAnsi"/>
                          <w:color w:val="1F497D" w:themeColor="text2"/>
                          <w:sz w:val="28"/>
                          <w:szCs w:val="28"/>
                        </w:rPr>
                        <w:t>Pour toute question :</w:t>
                      </w:r>
                      <w:r w:rsidRPr="00742995">
                        <w:rPr>
                          <w:rFonts w:asciiTheme="minorHAnsi" w:hAnsiTheme="minorHAnsi"/>
                          <w:b/>
                          <w:color w:val="1F497D" w:themeColor="text2"/>
                          <w:sz w:val="28"/>
                          <w:szCs w:val="28"/>
                        </w:rPr>
                        <w:t xml:space="preserve"> </w:t>
                      </w:r>
                      <w:hyperlink r:id="rId12" w:history="1">
                        <w:r w:rsidR="00C90D30" w:rsidRPr="007E74B8">
                          <w:rPr>
                            <w:rStyle w:val="Lienhypertexte"/>
                            <w:rFonts w:ascii="Arial" w:hAnsi="Arial" w:cs="Arial"/>
                            <w:b/>
                            <w:sz w:val="20"/>
                            <w:szCs w:val="20"/>
                          </w:rPr>
                          <w:t>ARS-CVL-AAC-MS@ARS.SANTE.FR</w:t>
                        </w:r>
                      </w:hyperlink>
                    </w:p>
                    <w:p w:rsidR="005B0D41" w:rsidRPr="00742995" w:rsidRDefault="005B0D41" w:rsidP="00742995">
                      <w:pPr>
                        <w:rPr>
                          <w:rFonts w:asciiTheme="minorHAnsi" w:hAnsiTheme="minorHAnsi"/>
                          <w:b/>
                          <w:color w:val="1F497D" w:themeColor="text2"/>
                          <w:sz w:val="28"/>
                          <w:szCs w:val="28"/>
                        </w:rPr>
                      </w:pPr>
                    </w:p>
                    <w:p w:rsidR="005B0D41" w:rsidRPr="00742995" w:rsidRDefault="005B0D41" w:rsidP="00742995">
                      <w:pPr>
                        <w:rPr>
                          <w:rFonts w:asciiTheme="minorHAnsi" w:hAnsiTheme="minorHAnsi"/>
                          <w:b/>
                          <w:color w:val="1F497D" w:themeColor="text2"/>
                          <w:sz w:val="28"/>
                          <w:szCs w:val="28"/>
                        </w:rPr>
                      </w:pPr>
                    </w:p>
                    <w:p w:rsidR="005B0D41" w:rsidRDefault="005B0D41" w:rsidP="00742995"/>
                    <w:p w:rsidR="005B0D41" w:rsidRDefault="005B0D41" w:rsidP="00742995"/>
                    <w:p w:rsidR="005B0D41" w:rsidRDefault="005B0D41"/>
                  </w:txbxContent>
                </v:textbox>
              </v:shape>
            </w:pict>
          </mc:Fallback>
        </mc:AlternateContent>
      </w:r>
    </w:p>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742995"/>
    <w:p w:rsidR="00742995" w:rsidRDefault="00742995" w:rsidP="009A6161">
      <w:pPr>
        <w:jc w:val="center"/>
        <w:rPr>
          <w:rFonts w:asciiTheme="minorHAnsi" w:hAnsiTheme="minorHAnsi"/>
          <w:b/>
          <w:color w:val="92D050"/>
          <w:sz w:val="40"/>
          <w:szCs w:val="40"/>
        </w:rPr>
      </w:pPr>
      <w:r w:rsidRPr="00742995">
        <w:rPr>
          <w:rFonts w:asciiTheme="minorHAnsi" w:hAnsiTheme="minorHAnsi"/>
          <w:b/>
          <w:color w:val="92D050"/>
          <w:sz w:val="40"/>
          <w:szCs w:val="40"/>
        </w:rPr>
        <w:lastRenderedPageBreak/>
        <w:t>Table des matières</w:t>
      </w:r>
    </w:p>
    <w:p w:rsidR="00742995" w:rsidRPr="00742995" w:rsidRDefault="00742995" w:rsidP="00742995">
      <w:pPr>
        <w:rPr>
          <w:rFonts w:asciiTheme="minorHAnsi" w:hAnsiTheme="minorHAnsi"/>
          <w:color w:val="1F497D" w:themeColor="text2"/>
        </w:rPr>
      </w:pPr>
    </w:p>
    <w:sdt>
      <w:sdtPr>
        <w:id w:val="790476456"/>
        <w:docPartObj>
          <w:docPartGallery w:val="Table of Contents"/>
          <w:docPartUnique/>
        </w:docPartObj>
      </w:sdtPr>
      <w:sdtEndPr>
        <w:rPr>
          <w:rFonts w:asciiTheme="minorHAnsi" w:hAnsiTheme="minorHAnsi"/>
          <w:color w:val="1F497D" w:themeColor="text2"/>
        </w:rPr>
      </w:sdtEndPr>
      <w:sdtContent>
        <w:p w:rsidR="00391D1D" w:rsidRPr="00E62CD9" w:rsidRDefault="00391D1D" w:rsidP="009A6161">
          <w:pPr>
            <w:spacing w:after="120" w:line="360" w:lineRule="atLeast"/>
          </w:pPr>
        </w:p>
        <w:p w:rsidR="00B32D26" w:rsidRDefault="0068695D" w:rsidP="009A6161">
          <w:pPr>
            <w:pStyle w:val="TM1"/>
            <w:tabs>
              <w:tab w:val="left" w:pos="440"/>
              <w:tab w:val="right" w:leader="dot" w:pos="9062"/>
            </w:tabs>
            <w:spacing w:before="120" w:after="120"/>
            <w:rPr>
              <w:rFonts w:asciiTheme="minorHAnsi" w:eastAsiaTheme="minorEastAsia" w:hAnsiTheme="minorHAnsi" w:cstheme="minorBidi"/>
              <w:noProof/>
              <w:sz w:val="22"/>
              <w:szCs w:val="22"/>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19526815" w:history="1">
            <w:r w:rsidR="00B32D26" w:rsidRPr="006148AC">
              <w:rPr>
                <w:rStyle w:val="Lienhypertexte"/>
                <w:noProof/>
              </w:rPr>
              <w:t>I-</w:t>
            </w:r>
            <w:r w:rsidR="00B32D26">
              <w:rPr>
                <w:rFonts w:asciiTheme="minorHAnsi" w:eastAsiaTheme="minorEastAsia" w:hAnsiTheme="minorHAnsi" w:cstheme="minorBidi"/>
                <w:noProof/>
                <w:sz w:val="22"/>
                <w:szCs w:val="22"/>
              </w:rPr>
              <w:tab/>
            </w:r>
            <w:r w:rsidR="00B32D26" w:rsidRPr="006148AC">
              <w:rPr>
                <w:rStyle w:val="Lienhypertexte"/>
                <w:noProof/>
              </w:rPr>
              <w:t>Eléments de contexte</w:t>
            </w:r>
            <w:r w:rsidR="00B32D26">
              <w:rPr>
                <w:noProof/>
                <w:webHidden/>
              </w:rPr>
              <w:tab/>
            </w:r>
            <w:r w:rsidR="00B32D26">
              <w:rPr>
                <w:noProof/>
                <w:webHidden/>
              </w:rPr>
              <w:fldChar w:fldCharType="begin"/>
            </w:r>
            <w:r w:rsidR="00B32D26">
              <w:rPr>
                <w:noProof/>
                <w:webHidden/>
              </w:rPr>
              <w:instrText xml:space="preserve"> PAGEREF _Toc19526815 \h </w:instrText>
            </w:r>
            <w:r w:rsidR="00B32D26">
              <w:rPr>
                <w:noProof/>
                <w:webHidden/>
              </w:rPr>
            </w:r>
            <w:r w:rsidR="00B32D26">
              <w:rPr>
                <w:noProof/>
                <w:webHidden/>
              </w:rPr>
              <w:fldChar w:fldCharType="separate"/>
            </w:r>
            <w:r w:rsidR="0071077B">
              <w:rPr>
                <w:noProof/>
                <w:webHidden/>
              </w:rPr>
              <w:t>3</w:t>
            </w:r>
            <w:r w:rsidR="00B32D26">
              <w:rPr>
                <w:noProof/>
                <w:webHidden/>
              </w:rPr>
              <w:fldChar w:fldCharType="end"/>
            </w:r>
          </w:hyperlink>
        </w:p>
        <w:p w:rsidR="00B32D26" w:rsidRDefault="00AF2D97" w:rsidP="009A6161">
          <w:pPr>
            <w:pStyle w:val="TM1"/>
            <w:tabs>
              <w:tab w:val="left" w:pos="660"/>
              <w:tab w:val="right" w:leader="dot" w:pos="9062"/>
            </w:tabs>
            <w:spacing w:before="120" w:after="120"/>
            <w:rPr>
              <w:rFonts w:asciiTheme="minorHAnsi" w:eastAsiaTheme="minorEastAsia" w:hAnsiTheme="minorHAnsi" w:cstheme="minorBidi"/>
              <w:noProof/>
              <w:sz w:val="22"/>
              <w:szCs w:val="22"/>
            </w:rPr>
          </w:pPr>
          <w:hyperlink w:anchor="_Toc19526816" w:history="1">
            <w:r w:rsidR="00B32D26" w:rsidRPr="006148AC">
              <w:rPr>
                <w:rStyle w:val="Lienhypertexte"/>
                <w:noProof/>
              </w:rPr>
              <w:t>II-</w:t>
            </w:r>
            <w:r w:rsidR="00B32D26">
              <w:rPr>
                <w:rFonts w:asciiTheme="minorHAnsi" w:eastAsiaTheme="minorEastAsia" w:hAnsiTheme="minorHAnsi" w:cstheme="minorBidi"/>
                <w:noProof/>
                <w:sz w:val="22"/>
                <w:szCs w:val="22"/>
              </w:rPr>
              <w:tab/>
            </w:r>
            <w:r w:rsidR="00B32D26" w:rsidRPr="006148AC">
              <w:rPr>
                <w:rStyle w:val="Lienhypertexte"/>
                <w:noProof/>
              </w:rPr>
              <w:t>Documents de référence</w:t>
            </w:r>
            <w:r w:rsidR="00B32D26">
              <w:rPr>
                <w:noProof/>
                <w:webHidden/>
              </w:rPr>
              <w:tab/>
            </w:r>
            <w:r w:rsidR="00B32D26">
              <w:rPr>
                <w:noProof/>
                <w:webHidden/>
              </w:rPr>
              <w:fldChar w:fldCharType="begin"/>
            </w:r>
            <w:r w:rsidR="00B32D26">
              <w:rPr>
                <w:noProof/>
                <w:webHidden/>
              </w:rPr>
              <w:instrText xml:space="preserve"> PAGEREF _Toc19526816 \h </w:instrText>
            </w:r>
            <w:r w:rsidR="00B32D26">
              <w:rPr>
                <w:noProof/>
                <w:webHidden/>
              </w:rPr>
            </w:r>
            <w:r w:rsidR="00B32D26">
              <w:rPr>
                <w:noProof/>
                <w:webHidden/>
              </w:rPr>
              <w:fldChar w:fldCharType="separate"/>
            </w:r>
            <w:r w:rsidR="0071077B">
              <w:rPr>
                <w:noProof/>
                <w:webHidden/>
              </w:rPr>
              <w:t>4</w:t>
            </w:r>
            <w:r w:rsidR="00B32D26">
              <w:rPr>
                <w:noProof/>
                <w:webHidden/>
              </w:rPr>
              <w:fldChar w:fldCharType="end"/>
            </w:r>
          </w:hyperlink>
        </w:p>
        <w:p w:rsidR="00B32D26" w:rsidRDefault="00AF2D97" w:rsidP="009A6161">
          <w:pPr>
            <w:pStyle w:val="TM1"/>
            <w:tabs>
              <w:tab w:val="left" w:pos="660"/>
              <w:tab w:val="right" w:leader="dot" w:pos="9062"/>
            </w:tabs>
            <w:spacing w:before="120" w:after="120"/>
            <w:rPr>
              <w:rFonts w:asciiTheme="minorHAnsi" w:eastAsiaTheme="minorEastAsia" w:hAnsiTheme="minorHAnsi" w:cstheme="minorBidi"/>
              <w:noProof/>
              <w:sz w:val="22"/>
              <w:szCs w:val="22"/>
            </w:rPr>
          </w:pPr>
          <w:hyperlink w:anchor="_Toc19526817" w:history="1">
            <w:r w:rsidR="00B32D26" w:rsidRPr="006148AC">
              <w:rPr>
                <w:rStyle w:val="Lienhypertexte"/>
                <w:noProof/>
              </w:rPr>
              <w:t>III-</w:t>
            </w:r>
            <w:r w:rsidR="00B32D26">
              <w:rPr>
                <w:rFonts w:asciiTheme="minorHAnsi" w:eastAsiaTheme="minorEastAsia" w:hAnsiTheme="minorHAnsi" w:cstheme="minorBidi"/>
                <w:noProof/>
                <w:sz w:val="22"/>
                <w:szCs w:val="22"/>
              </w:rPr>
              <w:tab/>
            </w:r>
            <w:r w:rsidR="00B32D26" w:rsidRPr="006148AC">
              <w:rPr>
                <w:rStyle w:val="Lienhypertexte"/>
                <w:noProof/>
              </w:rPr>
              <w:t>Objectifs de l’appel à candidatures</w:t>
            </w:r>
            <w:r w:rsidR="00B32D26">
              <w:rPr>
                <w:noProof/>
                <w:webHidden/>
              </w:rPr>
              <w:tab/>
            </w:r>
            <w:r w:rsidR="00B32D26">
              <w:rPr>
                <w:noProof/>
                <w:webHidden/>
              </w:rPr>
              <w:fldChar w:fldCharType="begin"/>
            </w:r>
            <w:r w:rsidR="00B32D26">
              <w:rPr>
                <w:noProof/>
                <w:webHidden/>
              </w:rPr>
              <w:instrText xml:space="preserve"> PAGEREF _Toc19526817 \h </w:instrText>
            </w:r>
            <w:r w:rsidR="00B32D26">
              <w:rPr>
                <w:noProof/>
                <w:webHidden/>
              </w:rPr>
            </w:r>
            <w:r w:rsidR="00B32D26">
              <w:rPr>
                <w:noProof/>
                <w:webHidden/>
              </w:rPr>
              <w:fldChar w:fldCharType="separate"/>
            </w:r>
            <w:r w:rsidR="0071077B">
              <w:rPr>
                <w:noProof/>
                <w:webHidden/>
              </w:rPr>
              <w:t>4</w:t>
            </w:r>
            <w:r w:rsidR="00B32D26">
              <w:rPr>
                <w:noProof/>
                <w:webHidden/>
              </w:rPr>
              <w:fldChar w:fldCharType="end"/>
            </w:r>
          </w:hyperlink>
        </w:p>
        <w:p w:rsidR="00B32D26" w:rsidRDefault="00AF2D97" w:rsidP="009A6161">
          <w:pPr>
            <w:pStyle w:val="TM1"/>
            <w:tabs>
              <w:tab w:val="left" w:pos="660"/>
              <w:tab w:val="right" w:leader="dot" w:pos="9062"/>
            </w:tabs>
            <w:spacing w:before="120" w:after="120"/>
            <w:rPr>
              <w:rFonts w:asciiTheme="minorHAnsi" w:eastAsiaTheme="minorEastAsia" w:hAnsiTheme="minorHAnsi" w:cstheme="minorBidi"/>
              <w:noProof/>
              <w:sz w:val="22"/>
              <w:szCs w:val="22"/>
            </w:rPr>
          </w:pPr>
          <w:hyperlink w:anchor="_Toc19526818" w:history="1">
            <w:r w:rsidR="00B32D26" w:rsidRPr="006148AC">
              <w:rPr>
                <w:rStyle w:val="Lienhypertexte"/>
                <w:noProof/>
              </w:rPr>
              <w:t>IV-</w:t>
            </w:r>
            <w:r w:rsidR="00B32D26">
              <w:rPr>
                <w:rFonts w:asciiTheme="minorHAnsi" w:eastAsiaTheme="minorEastAsia" w:hAnsiTheme="minorHAnsi" w:cstheme="minorBidi"/>
                <w:noProof/>
                <w:sz w:val="22"/>
                <w:szCs w:val="22"/>
              </w:rPr>
              <w:tab/>
            </w:r>
            <w:r w:rsidR="00B32D26" w:rsidRPr="006148AC">
              <w:rPr>
                <w:rStyle w:val="Lienhypertexte"/>
                <w:noProof/>
              </w:rPr>
              <w:t>Caractéristiques du projet</w:t>
            </w:r>
            <w:r w:rsidR="00B32D26">
              <w:rPr>
                <w:noProof/>
                <w:webHidden/>
              </w:rPr>
              <w:tab/>
            </w:r>
            <w:r w:rsidR="00B32D26">
              <w:rPr>
                <w:noProof/>
                <w:webHidden/>
              </w:rPr>
              <w:fldChar w:fldCharType="begin"/>
            </w:r>
            <w:r w:rsidR="00B32D26">
              <w:rPr>
                <w:noProof/>
                <w:webHidden/>
              </w:rPr>
              <w:instrText xml:space="preserve"> PAGEREF _Toc19526818 \h </w:instrText>
            </w:r>
            <w:r w:rsidR="00B32D26">
              <w:rPr>
                <w:noProof/>
                <w:webHidden/>
              </w:rPr>
            </w:r>
            <w:r w:rsidR="00B32D26">
              <w:rPr>
                <w:noProof/>
                <w:webHidden/>
              </w:rPr>
              <w:fldChar w:fldCharType="separate"/>
            </w:r>
            <w:r w:rsidR="0071077B">
              <w:rPr>
                <w:noProof/>
                <w:webHidden/>
              </w:rPr>
              <w:t>5</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19" w:history="1">
            <w:r w:rsidR="00B32D26" w:rsidRPr="006148AC">
              <w:rPr>
                <w:rStyle w:val="Lienhypertexte"/>
                <w:rFonts w:eastAsia="Calibri" w:cs="Arial"/>
                <w:noProof/>
              </w:rPr>
              <w:t>A-</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Définition du projet d’habitat inclusif</w:t>
            </w:r>
            <w:r w:rsidR="00B32D26">
              <w:rPr>
                <w:noProof/>
                <w:webHidden/>
              </w:rPr>
              <w:tab/>
            </w:r>
            <w:r w:rsidR="00B32D26">
              <w:rPr>
                <w:noProof/>
                <w:webHidden/>
              </w:rPr>
              <w:fldChar w:fldCharType="begin"/>
            </w:r>
            <w:r w:rsidR="00B32D26">
              <w:rPr>
                <w:noProof/>
                <w:webHidden/>
              </w:rPr>
              <w:instrText xml:space="preserve"> PAGEREF _Toc19526819 \h </w:instrText>
            </w:r>
            <w:r w:rsidR="00B32D26">
              <w:rPr>
                <w:noProof/>
                <w:webHidden/>
              </w:rPr>
            </w:r>
            <w:r w:rsidR="00B32D26">
              <w:rPr>
                <w:noProof/>
                <w:webHidden/>
              </w:rPr>
              <w:fldChar w:fldCharType="separate"/>
            </w:r>
            <w:r w:rsidR="0071077B">
              <w:rPr>
                <w:noProof/>
                <w:webHidden/>
              </w:rPr>
              <w:t>5</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0" w:history="1">
            <w:r w:rsidR="00B32D26" w:rsidRPr="006148AC">
              <w:rPr>
                <w:rStyle w:val="Lienhypertexte"/>
                <w:rFonts w:eastAsia="Calibri" w:cs="Arial"/>
                <w:noProof/>
              </w:rPr>
              <w:t>B-</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Porteurs de projet éligibles</w:t>
            </w:r>
            <w:r w:rsidR="00B32D26">
              <w:rPr>
                <w:noProof/>
                <w:webHidden/>
              </w:rPr>
              <w:tab/>
            </w:r>
            <w:r w:rsidR="00B32D26">
              <w:rPr>
                <w:noProof/>
                <w:webHidden/>
              </w:rPr>
              <w:fldChar w:fldCharType="begin"/>
            </w:r>
            <w:r w:rsidR="00B32D26">
              <w:rPr>
                <w:noProof/>
                <w:webHidden/>
              </w:rPr>
              <w:instrText xml:space="preserve"> PAGEREF _Toc19526820 \h </w:instrText>
            </w:r>
            <w:r w:rsidR="00B32D26">
              <w:rPr>
                <w:noProof/>
                <w:webHidden/>
              </w:rPr>
            </w:r>
            <w:r w:rsidR="00B32D26">
              <w:rPr>
                <w:noProof/>
                <w:webHidden/>
              </w:rPr>
              <w:fldChar w:fldCharType="separate"/>
            </w:r>
            <w:r w:rsidR="0071077B">
              <w:rPr>
                <w:noProof/>
                <w:webHidden/>
              </w:rPr>
              <w:t>6</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1" w:history="1">
            <w:r w:rsidR="00B32D26" w:rsidRPr="006148AC">
              <w:rPr>
                <w:rStyle w:val="Lienhypertexte"/>
                <w:rFonts w:eastAsia="Calibri" w:cs="Arial"/>
                <w:noProof/>
              </w:rPr>
              <w:t>C-</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Public accueilli</w:t>
            </w:r>
            <w:r w:rsidR="00B32D26">
              <w:rPr>
                <w:noProof/>
                <w:webHidden/>
              </w:rPr>
              <w:tab/>
            </w:r>
            <w:r w:rsidR="00B32D26">
              <w:rPr>
                <w:noProof/>
                <w:webHidden/>
              </w:rPr>
              <w:fldChar w:fldCharType="begin"/>
            </w:r>
            <w:r w:rsidR="00B32D26">
              <w:rPr>
                <w:noProof/>
                <w:webHidden/>
              </w:rPr>
              <w:instrText xml:space="preserve"> PAGEREF _Toc19526821 \h </w:instrText>
            </w:r>
            <w:r w:rsidR="00B32D26">
              <w:rPr>
                <w:noProof/>
                <w:webHidden/>
              </w:rPr>
            </w:r>
            <w:r w:rsidR="00B32D26">
              <w:rPr>
                <w:noProof/>
                <w:webHidden/>
              </w:rPr>
              <w:fldChar w:fldCharType="separate"/>
            </w:r>
            <w:r w:rsidR="0071077B">
              <w:rPr>
                <w:noProof/>
                <w:webHidden/>
              </w:rPr>
              <w:t>7</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2" w:history="1">
            <w:r w:rsidR="00B32D26" w:rsidRPr="006148AC">
              <w:rPr>
                <w:rStyle w:val="Lienhypertexte"/>
                <w:rFonts w:eastAsia="Calibri" w:cs="Arial"/>
                <w:noProof/>
              </w:rPr>
              <w:t>D-</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Territoire d’intervention</w:t>
            </w:r>
            <w:r w:rsidR="00B32D26">
              <w:rPr>
                <w:noProof/>
                <w:webHidden/>
              </w:rPr>
              <w:tab/>
            </w:r>
            <w:r w:rsidR="00B32D26">
              <w:rPr>
                <w:noProof/>
                <w:webHidden/>
              </w:rPr>
              <w:fldChar w:fldCharType="begin"/>
            </w:r>
            <w:r w:rsidR="00B32D26">
              <w:rPr>
                <w:noProof/>
                <w:webHidden/>
              </w:rPr>
              <w:instrText xml:space="preserve"> PAGEREF _Toc19526822 \h </w:instrText>
            </w:r>
            <w:r w:rsidR="00B32D26">
              <w:rPr>
                <w:noProof/>
                <w:webHidden/>
              </w:rPr>
            </w:r>
            <w:r w:rsidR="00B32D26">
              <w:rPr>
                <w:noProof/>
                <w:webHidden/>
              </w:rPr>
              <w:fldChar w:fldCharType="separate"/>
            </w:r>
            <w:r w:rsidR="0071077B">
              <w:rPr>
                <w:noProof/>
                <w:webHidden/>
              </w:rPr>
              <w:t>7</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3" w:history="1">
            <w:r w:rsidR="00B32D26" w:rsidRPr="006148AC">
              <w:rPr>
                <w:rStyle w:val="Lienhypertexte"/>
                <w:rFonts w:eastAsia="Calibri" w:cs="Arial"/>
                <w:noProof/>
              </w:rPr>
              <w:t>E-</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Budget du projet</w:t>
            </w:r>
            <w:r w:rsidR="00B32D26">
              <w:rPr>
                <w:noProof/>
                <w:webHidden/>
              </w:rPr>
              <w:tab/>
            </w:r>
            <w:r w:rsidR="00B32D26">
              <w:rPr>
                <w:noProof/>
                <w:webHidden/>
              </w:rPr>
              <w:fldChar w:fldCharType="begin"/>
            </w:r>
            <w:r w:rsidR="00B32D26">
              <w:rPr>
                <w:noProof/>
                <w:webHidden/>
              </w:rPr>
              <w:instrText xml:space="preserve"> PAGEREF _Toc19526823 \h </w:instrText>
            </w:r>
            <w:r w:rsidR="00B32D26">
              <w:rPr>
                <w:noProof/>
                <w:webHidden/>
              </w:rPr>
            </w:r>
            <w:r w:rsidR="00B32D26">
              <w:rPr>
                <w:noProof/>
                <w:webHidden/>
              </w:rPr>
              <w:fldChar w:fldCharType="separate"/>
            </w:r>
            <w:r w:rsidR="0071077B">
              <w:rPr>
                <w:noProof/>
                <w:webHidden/>
              </w:rPr>
              <w:t>7</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4" w:history="1">
            <w:r w:rsidR="00B32D26" w:rsidRPr="006148AC">
              <w:rPr>
                <w:rStyle w:val="Lienhypertexte"/>
                <w:rFonts w:eastAsia="Calibri" w:cs="Arial"/>
                <w:noProof/>
              </w:rPr>
              <w:t>F-</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Calendrier</w:t>
            </w:r>
            <w:r w:rsidR="00B32D26">
              <w:rPr>
                <w:noProof/>
                <w:webHidden/>
              </w:rPr>
              <w:tab/>
            </w:r>
            <w:r w:rsidR="00B32D26">
              <w:rPr>
                <w:noProof/>
                <w:webHidden/>
              </w:rPr>
              <w:fldChar w:fldCharType="begin"/>
            </w:r>
            <w:r w:rsidR="00B32D26">
              <w:rPr>
                <w:noProof/>
                <w:webHidden/>
              </w:rPr>
              <w:instrText xml:space="preserve"> PAGEREF _Toc19526824 \h </w:instrText>
            </w:r>
            <w:r w:rsidR="00B32D26">
              <w:rPr>
                <w:noProof/>
                <w:webHidden/>
              </w:rPr>
            </w:r>
            <w:r w:rsidR="00B32D26">
              <w:rPr>
                <w:noProof/>
                <w:webHidden/>
              </w:rPr>
              <w:fldChar w:fldCharType="separate"/>
            </w:r>
            <w:r w:rsidR="0071077B">
              <w:rPr>
                <w:noProof/>
                <w:webHidden/>
              </w:rPr>
              <w:t>8</w:t>
            </w:r>
            <w:r w:rsidR="00B32D26">
              <w:rPr>
                <w:noProof/>
                <w:webHidden/>
              </w:rPr>
              <w:fldChar w:fldCharType="end"/>
            </w:r>
          </w:hyperlink>
        </w:p>
        <w:p w:rsidR="00B32D26" w:rsidRDefault="00AF2D97" w:rsidP="009A6161">
          <w:pPr>
            <w:pStyle w:val="TM1"/>
            <w:tabs>
              <w:tab w:val="left" w:pos="660"/>
              <w:tab w:val="right" w:leader="dot" w:pos="9062"/>
            </w:tabs>
            <w:spacing w:before="120" w:after="120"/>
            <w:rPr>
              <w:rFonts w:asciiTheme="minorHAnsi" w:eastAsiaTheme="minorEastAsia" w:hAnsiTheme="minorHAnsi" w:cstheme="minorBidi"/>
              <w:noProof/>
              <w:sz w:val="22"/>
              <w:szCs w:val="22"/>
            </w:rPr>
          </w:pPr>
          <w:hyperlink w:anchor="_Toc19526826" w:history="1">
            <w:r w:rsidR="00B32D26" w:rsidRPr="006148AC">
              <w:rPr>
                <w:rStyle w:val="Lienhypertexte"/>
                <w:noProof/>
              </w:rPr>
              <w:t>V-</w:t>
            </w:r>
            <w:r w:rsidR="00B32D26">
              <w:rPr>
                <w:rFonts w:asciiTheme="minorHAnsi" w:eastAsiaTheme="minorEastAsia" w:hAnsiTheme="minorHAnsi" w:cstheme="minorBidi"/>
                <w:noProof/>
                <w:sz w:val="22"/>
                <w:szCs w:val="22"/>
              </w:rPr>
              <w:tab/>
            </w:r>
            <w:r w:rsidR="00B32D26" w:rsidRPr="006148AC">
              <w:rPr>
                <w:rStyle w:val="Lienhypertexte"/>
                <w:noProof/>
              </w:rPr>
              <w:t>Principales modalités de mise en œuvre</w:t>
            </w:r>
            <w:r w:rsidR="00B32D26">
              <w:rPr>
                <w:noProof/>
                <w:webHidden/>
              </w:rPr>
              <w:tab/>
            </w:r>
            <w:r w:rsidR="00B32D26">
              <w:rPr>
                <w:noProof/>
                <w:webHidden/>
              </w:rPr>
              <w:fldChar w:fldCharType="begin"/>
            </w:r>
            <w:r w:rsidR="00B32D26">
              <w:rPr>
                <w:noProof/>
                <w:webHidden/>
              </w:rPr>
              <w:instrText xml:space="preserve"> PAGEREF _Toc19526826 \h </w:instrText>
            </w:r>
            <w:r w:rsidR="00B32D26">
              <w:rPr>
                <w:noProof/>
                <w:webHidden/>
              </w:rPr>
            </w:r>
            <w:r w:rsidR="00B32D26">
              <w:rPr>
                <w:noProof/>
                <w:webHidden/>
              </w:rPr>
              <w:fldChar w:fldCharType="separate"/>
            </w:r>
            <w:r w:rsidR="0071077B">
              <w:rPr>
                <w:noProof/>
                <w:webHidden/>
              </w:rPr>
              <w:t>8</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7" w:history="1">
            <w:r w:rsidR="00B32D26" w:rsidRPr="006148AC">
              <w:rPr>
                <w:rStyle w:val="Lienhypertexte"/>
                <w:rFonts w:eastAsia="Calibri" w:cs="Arial"/>
                <w:noProof/>
              </w:rPr>
              <w:t>A-</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Montage et choix de la localisation du projet (hors aide spécifique forfaitaire)</w:t>
            </w:r>
            <w:r w:rsidR="00B32D26">
              <w:rPr>
                <w:noProof/>
                <w:webHidden/>
              </w:rPr>
              <w:tab/>
            </w:r>
            <w:r w:rsidR="00B32D26">
              <w:rPr>
                <w:noProof/>
                <w:webHidden/>
              </w:rPr>
              <w:fldChar w:fldCharType="begin"/>
            </w:r>
            <w:r w:rsidR="00B32D26">
              <w:rPr>
                <w:noProof/>
                <w:webHidden/>
              </w:rPr>
              <w:instrText xml:space="preserve"> PAGEREF _Toc19526827 \h </w:instrText>
            </w:r>
            <w:r w:rsidR="00B32D26">
              <w:rPr>
                <w:noProof/>
                <w:webHidden/>
              </w:rPr>
            </w:r>
            <w:r w:rsidR="00B32D26">
              <w:rPr>
                <w:noProof/>
                <w:webHidden/>
              </w:rPr>
              <w:fldChar w:fldCharType="separate"/>
            </w:r>
            <w:r w:rsidR="0071077B">
              <w:rPr>
                <w:noProof/>
                <w:webHidden/>
              </w:rPr>
              <w:t>8</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8" w:history="1">
            <w:r w:rsidR="00B32D26" w:rsidRPr="006148AC">
              <w:rPr>
                <w:rStyle w:val="Lienhypertexte"/>
                <w:rFonts w:eastAsia="Calibri" w:cs="Arial"/>
                <w:noProof/>
              </w:rPr>
              <w:t>B-</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Fonctionnement du projet (hors aide spécifique forfaitaire)</w:t>
            </w:r>
            <w:r w:rsidR="00B32D26">
              <w:rPr>
                <w:noProof/>
                <w:webHidden/>
              </w:rPr>
              <w:tab/>
            </w:r>
            <w:r w:rsidR="00B32D26">
              <w:rPr>
                <w:noProof/>
                <w:webHidden/>
              </w:rPr>
              <w:fldChar w:fldCharType="begin"/>
            </w:r>
            <w:r w:rsidR="00B32D26">
              <w:rPr>
                <w:noProof/>
                <w:webHidden/>
              </w:rPr>
              <w:instrText xml:space="preserve"> PAGEREF _Toc19526828 \h </w:instrText>
            </w:r>
            <w:r w:rsidR="00B32D26">
              <w:rPr>
                <w:noProof/>
                <w:webHidden/>
              </w:rPr>
            </w:r>
            <w:r w:rsidR="00B32D26">
              <w:rPr>
                <w:noProof/>
                <w:webHidden/>
              </w:rPr>
              <w:fldChar w:fldCharType="separate"/>
            </w:r>
            <w:r w:rsidR="0071077B">
              <w:rPr>
                <w:noProof/>
                <w:webHidden/>
              </w:rPr>
              <w:t>9</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29" w:history="1">
            <w:r w:rsidR="00B32D26" w:rsidRPr="006148AC">
              <w:rPr>
                <w:rStyle w:val="Lienhypertexte"/>
                <w:rFonts w:eastAsia="Calibri" w:cs="Arial"/>
                <w:noProof/>
              </w:rPr>
              <w:t>C-</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Missions attendues</w:t>
            </w:r>
            <w:r w:rsidR="00B32D26">
              <w:rPr>
                <w:noProof/>
                <w:webHidden/>
              </w:rPr>
              <w:tab/>
            </w:r>
            <w:r w:rsidR="00B32D26">
              <w:rPr>
                <w:noProof/>
                <w:webHidden/>
              </w:rPr>
              <w:fldChar w:fldCharType="begin"/>
            </w:r>
            <w:r w:rsidR="00B32D26">
              <w:rPr>
                <w:noProof/>
                <w:webHidden/>
              </w:rPr>
              <w:instrText xml:space="preserve"> PAGEREF _Toc19526829 \h </w:instrText>
            </w:r>
            <w:r w:rsidR="00B32D26">
              <w:rPr>
                <w:noProof/>
                <w:webHidden/>
              </w:rPr>
            </w:r>
            <w:r w:rsidR="00B32D26">
              <w:rPr>
                <w:noProof/>
                <w:webHidden/>
              </w:rPr>
              <w:fldChar w:fldCharType="separate"/>
            </w:r>
            <w:r w:rsidR="0071077B">
              <w:rPr>
                <w:noProof/>
                <w:webHidden/>
              </w:rPr>
              <w:t>9</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0" w:history="1">
            <w:r w:rsidR="00B32D26" w:rsidRPr="006148AC">
              <w:rPr>
                <w:rStyle w:val="Lienhypertexte"/>
                <w:rFonts w:eastAsia="Calibri" w:cs="Arial"/>
                <w:noProof/>
              </w:rPr>
              <w:t>D-</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Partenariats</w:t>
            </w:r>
            <w:r w:rsidR="00B32D26">
              <w:rPr>
                <w:noProof/>
                <w:webHidden/>
              </w:rPr>
              <w:tab/>
            </w:r>
            <w:r w:rsidR="00B32D26">
              <w:rPr>
                <w:noProof/>
                <w:webHidden/>
              </w:rPr>
              <w:fldChar w:fldCharType="begin"/>
            </w:r>
            <w:r w:rsidR="00B32D26">
              <w:rPr>
                <w:noProof/>
                <w:webHidden/>
              </w:rPr>
              <w:instrText xml:space="preserve"> PAGEREF _Toc19526830 \h </w:instrText>
            </w:r>
            <w:r w:rsidR="00B32D26">
              <w:rPr>
                <w:noProof/>
                <w:webHidden/>
              </w:rPr>
            </w:r>
            <w:r w:rsidR="00B32D26">
              <w:rPr>
                <w:noProof/>
                <w:webHidden/>
              </w:rPr>
              <w:fldChar w:fldCharType="separate"/>
            </w:r>
            <w:r w:rsidR="0071077B">
              <w:rPr>
                <w:noProof/>
                <w:webHidden/>
              </w:rPr>
              <w:t>10</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1" w:history="1">
            <w:r w:rsidR="00B32D26" w:rsidRPr="006148AC">
              <w:rPr>
                <w:rStyle w:val="Lienhypertexte"/>
                <w:rFonts w:eastAsia="Calibri" w:cs="Arial"/>
                <w:noProof/>
              </w:rPr>
              <w:t>E-</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Moyens humains</w:t>
            </w:r>
            <w:r w:rsidR="00B32D26">
              <w:rPr>
                <w:noProof/>
                <w:webHidden/>
              </w:rPr>
              <w:tab/>
            </w:r>
            <w:r w:rsidR="00B32D26">
              <w:rPr>
                <w:noProof/>
                <w:webHidden/>
              </w:rPr>
              <w:fldChar w:fldCharType="begin"/>
            </w:r>
            <w:r w:rsidR="00B32D26">
              <w:rPr>
                <w:noProof/>
                <w:webHidden/>
              </w:rPr>
              <w:instrText xml:space="preserve"> PAGEREF _Toc19526831 \h </w:instrText>
            </w:r>
            <w:r w:rsidR="00B32D26">
              <w:rPr>
                <w:noProof/>
                <w:webHidden/>
              </w:rPr>
            </w:r>
            <w:r w:rsidR="00B32D26">
              <w:rPr>
                <w:noProof/>
                <w:webHidden/>
              </w:rPr>
              <w:fldChar w:fldCharType="separate"/>
            </w:r>
            <w:r w:rsidR="0071077B">
              <w:rPr>
                <w:noProof/>
                <w:webHidden/>
              </w:rPr>
              <w:t>10</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2" w:history="1">
            <w:r w:rsidR="00B32D26" w:rsidRPr="006148AC">
              <w:rPr>
                <w:rStyle w:val="Lienhypertexte"/>
                <w:rFonts w:eastAsia="Calibri" w:cs="Arial"/>
                <w:noProof/>
              </w:rPr>
              <w:t>F-</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Droits des usagers</w:t>
            </w:r>
            <w:r w:rsidR="00B32D26">
              <w:rPr>
                <w:noProof/>
                <w:webHidden/>
              </w:rPr>
              <w:tab/>
            </w:r>
            <w:r w:rsidR="00B32D26">
              <w:rPr>
                <w:noProof/>
                <w:webHidden/>
              </w:rPr>
              <w:fldChar w:fldCharType="begin"/>
            </w:r>
            <w:r w:rsidR="00B32D26">
              <w:rPr>
                <w:noProof/>
                <w:webHidden/>
              </w:rPr>
              <w:instrText xml:space="preserve"> PAGEREF _Toc19526832 \h </w:instrText>
            </w:r>
            <w:r w:rsidR="00B32D26">
              <w:rPr>
                <w:noProof/>
                <w:webHidden/>
              </w:rPr>
            </w:r>
            <w:r w:rsidR="00B32D26">
              <w:rPr>
                <w:noProof/>
                <w:webHidden/>
              </w:rPr>
              <w:fldChar w:fldCharType="separate"/>
            </w:r>
            <w:r w:rsidR="0071077B">
              <w:rPr>
                <w:noProof/>
                <w:webHidden/>
              </w:rPr>
              <w:t>11</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3" w:history="1">
            <w:r w:rsidR="00B32D26" w:rsidRPr="006148AC">
              <w:rPr>
                <w:rStyle w:val="Lienhypertexte"/>
                <w:rFonts w:eastAsia="Calibri" w:cs="Arial"/>
                <w:noProof/>
              </w:rPr>
              <w:t>G-</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Suivi et évaluation du projet d’habitat inclusif</w:t>
            </w:r>
            <w:r w:rsidR="00B32D26">
              <w:rPr>
                <w:noProof/>
                <w:webHidden/>
              </w:rPr>
              <w:tab/>
            </w:r>
            <w:r w:rsidR="00B32D26">
              <w:rPr>
                <w:noProof/>
                <w:webHidden/>
              </w:rPr>
              <w:fldChar w:fldCharType="begin"/>
            </w:r>
            <w:r w:rsidR="00B32D26">
              <w:rPr>
                <w:noProof/>
                <w:webHidden/>
              </w:rPr>
              <w:instrText xml:space="preserve"> PAGEREF _Toc19526833 \h </w:instrText>
            </w:r>
            <w:r w:rsidR="00B32D26">
              <w:rPr>
                <w:noProof/>
                <w:webHidden/>
              </w:rPr>
            </w:r>
            <w:r w:rsidR="00B32D26">
              <w:rPr>
                <w:noProof/>
                <w:webHidden/>
              </w:rPr>
              <w:fldChar w:fldCharType="separate"/>
            </w:r>
            <w:r w:rsidR="0071077B">
              <w:rPr>
                <w:noProof/>
                <w:webHidden/>
              </w:rPr>
              <w:t>12</w:t>
            </w:r>
            <w:r w:rsidR="00B32D26">
              <w:rPr>
                <w:noProof/>
                <w:webHidden/>
              </w:rPr>
              <w:fldChar w:fldCharType="end"/>
            </w:r>
          </w:hyperlink>
        </w:p>
        <w:p w:rsidR="00B32D26" w:rsidRDefault="00AF2D97" w:rsidP="009A6161">
          <w:pPr>
            <w:pStyle w:val="TM1"/>
            <w:tabs>
              <w:tab w:val="left" w:pos="660"/>
              <w:tab w:val="right" w:leader="dot" w:pos="9062"/>
            </w:tabs>
            <w:spacing w:before="120" w:after="120"/>
            <w:rPr>
              <w:rFonts w:asciiTheme="minorHAnsi" w:eastAsiaTheme="minorEastAsia" w:hAnsiTheme="minorHAnsi" w:cstheme="minorBidi"/>
              <w:noProof/>
              <w:sz w:val="22"/>
              <w:szCs w:val="22"/>
            </w:rPr>
          </w:pPr>
          <w:hyperlink w:anchor="_Toc19526834" w:history="1">
            <w:r w:rsidR="00B32D26" w:rsidRPr="006148AC">
              <w:rPr>
                <w:rStyle w:val="Lienhypertexte"/>
                <w:noProof/>
              </w:rPr>
              <w:t>VI-</w:t>
            </w:r>
            <w:r w:rsidR="00B32D26">
              <w:rPr>
                <w:rFonts w:asciiTheme="minorHAnsi" w:eastAsiaTheme="minorEastAsia" w:hAnsiTheme="minorHAnsi" w:cstheme="minorBidi"/>
                <w:noProof/>
                <w:sz w:val="22"/>
                <w:szCs w:val="22"/>
              </w:rPr>
              <w:tab/>
            </w:r>
            <w:r w:rsidR="00B32D26" w:rsidRPr="006148AC">
              <w:rPr>
                <w:rStyle w:val="Lienhypertexte"/>
                <w:noProof/>
              </w:rPr>
              <w:t>Sélection des projets</w:t>
            </w:r>
            <w:r w:rsidR="00B32D26">
              <w:rPr>
                <w:noProof/>
                <w:webHidden/>
              </w:rPr>
              <w:tab/>
            </w:r>
            <w:r w:rsidR="00B32D26">
              <w:rPr>
                <w:noProof/>
                <w:webHidden/>
              </w:rPr>
              <w:fldChar w:fldCharType="begin"/>
            </w:r>
            <w:r w:rsidR="00B32D26">
              <w:rPr>
                <w:noProof/>
                <w:webHidden/>
              </w:rPr>
              <w:instrText xml:space="preserve"> PAGEREF _Toc19526834 \h </w:instrText>
            </w:r>
            <w:r w:rsidR="00B32D26">
              <w:rPr>
                <w:noProof/>
                <w:webHidden/>
              </w:rPr>
            </w:r>
            <w:r w:rsidR="00B32D26">
              <w:rPr>
                <w:noProof/>
                <w:webHidden/>
              </w:rPr>
              <w:fldChar w:fldCharType="separate"/>
            </w:r>
            <w:r w:rsidR="0071077B">
              <w:rPr>
                <w:noProof/>
                <w:webHidden/>
              </w:rPr>
              <w:t>12</w:t>
            </w:r>
            <w:r w:rsidR="00B32D26">
              <w:rPr>
                <w:noProof/>
                <w:webHidden/>
              </w:rPr>
              <w:fldChar w:fldCharType="end"/>
            </w:r>
          </w:hyperlink>
        </w:p>
        <w:p w:rsidR="00B32D26" w:rsidRDefault="00AF2D97" w:rsidP="009A6161">
          <w:pPr>
            <w:pStyle w:val="TM1"/>
            <w:tabs>
              <w:tab w:val="left" w:pos="660"/>
              <w:tab w:val="right" w:leader="dot" w:pos="9062"/>
            </w:tabs>
            <w:spacing w:before="120" w:after="120"/>
            <w:rPr>
              <w:rFonts w:asciiTheme="minorHAnsi" w:eastAsiaTheme="minorEastAsia" w:hAnsiTheme="minorHAnsi" w:cstheme="minorBidi"/>
              <w:noProof/>
              <w:sz w:val="22"/>
              <w:szCs w:val="22"/>
            </w:rPr>
          </w:pPr>
          <w:hyperlink w:anchor="_Toc19526835" w:history="1">
            <w:r w:rsidR="00B32D26" w:rsidRPr="006148AC">
              <w:rPr>
                <w:rStyle w:val="Lienhypertexte"/>
                <w:noProof/>
              </w:rPr>
              <w:t>VII-</w:t>
            </w:r>
            <w:r w:rsidR="00B32D26">
              <w:rPr>
                <w:rFonts w:asciiTheme="minorHAnsi" w:eastAsiaTheme="minorEastAsia" w:hAnsiTheme="minorHAnsi" w:cstheme="minorBidi"/>
                <w:noProof/>
                <w:sz w:val="22"/>
                <w:szCs w:val="22"/>
              </w:rPr>
              <w:tab/>
            </w:r>
            <w:r w:rsidR="00B32D26" w:rsidRPr="006148AC">
              <w:rPr>
                <w:rStyle w:val="Lienhypertexte"/>
                <w:noProof/>
              </w:rPr>
              <w:t>Modalités pratiques</w:t>
            </w:r>
            <w:r w:rsidR="00B32D26">
              <w:rPr>
                <w:noProof/>
                <w:webHidden/>
              </w:rPr>
              <w:tab/>
            </w:r>
            <w:r w:rsidR="00B32D26">
              <w:rPr>
                <w:noProof/>
                <w:webHidden/>
              </w:rPr>
              <w:fldChar w:fldCharType="begin"/>
            </w:r>
            <w:r w:rsidR="00B32D26">
              <w:rPr>
                <w:noProof/>
                <w:webHidden/>
              </w:rPr>
              <w:instrText xml:space="preserve"> PAGEREF _Toc19526835 \h </w:instrText>
            </w:r>
            <w:r w:rsidR="00B32D26">
              <w:rPr>
                <w:noProof/>
                <w:webHidden/>
              </w:rPr>
            </w:r>
            <w:r w:rsidR="00B32D26">
              <w:rPr>
                <w:noProof/>
                <w:webHidden/>
              </w:rPr>
              <w:fldChar w:fldCharType="separate"/>
            </w:r>
            <w:r w:rsidR="0071077B">
              <w:rPr>
                <w:noProof/>
                <w:webHidden/>
              </w:rPr>
              <w:t>12</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6" w:history="1">
            <w:r w:rsidR="00B32D26" w:rsidRPr="006148AC">
              <w:rPr>
                <w:rStyle w:val="Lienhypertexte"/>
                <w:rFonts w:eastAsia="Calibri" w:cs="Arial"/>
                <w:noProof/>
              </w:rPr>
              <w:t>A-</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Documents constitutifs obligatoires du dossier de demande</w:t>
            </w:r>
            <w:r w:rsidR="00B32D26">
              <w:rPr>
                <w:noProof/>
                <w:webHidden/>
              </w:rPr>
              <w:tab/>
            </w:r>
            <w:r w:rsidR="00B32D26">
              <w:rPr>
                <w:noProof/>
                <w:webHidden/>
              </w:rPr>
              <w:fldChar w:fldCharType="begin"/>
            </w:r>
            <w:r w:rsidR="00B32D26">
              <w:rPr>
                <w:noProof/>
                <w:webHidden/>
              </w:rPr>
              <w:instrText xml:space="preserve"> PAGEREF _Toc19526836 \h </w:instrText>
            </w:r>
            <w:r w:rsidR="00B32D26">
              <w:rPr>
                <w:noProof/>
                <w:webHidden/>
              </w:rPr>
            </w:r>
            <w:r w:rsidR="00B32D26">
              <w:rPr>
                <w:noProof/>
                <w:webHidden/>
              </w:rPr>
              <w:fldChar w:fldCharType="separate"/>
            </w:r>
            <w:r w:rsidR="0071077B">
              <w:rPr>
                <w:noProof/>
                <w:webHidden/>
              </w:rPr>
              <w:t>12</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7" w:history="1">
            <w:r w:rsidR="00B32D26" w:rsidRPr="006148AC">
              <w:rPr>
                <w:rStyle w:val="Lienhypertexte"/>
                <w:rFonts w:eastAsia="Calibri" w:cs="Arial"/>
                <w:noProof/>
              </w:rPr>
              <w:t>B-</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Précisions complémentaires</w:t>
            </w:r>
            <w:r w:rsidR="00B32D26">
              <w:rPr>
                <w:noProof/>
                <w:webHidden/>
              </w:rPr>
              <w:tab/>
            </w:r>
            <w:r w:rsidR="00B32D26">
              <w:rPr>
                <w:noProof/>
                <w:webHidden/>
              </w:rPr>
              <w:fldChar w:fldCharType="begin"/>
            </w:r>
            <w:r w:rsidR="00B32D26">
              <w:rPr>
                <w:noProof/>
                <w:webHidden/>
              </w:rPr>
              <w:instrText xml:space="preserve"> PAGEREF _Toc19526837 \h </w:instrText>
            </w:r>
            <w:r w:rsidR="00B32D26">
              <w:rPr>
                <w:noProof/>
                <w:webHidden/>
              </w:rPr>
            </w:r>
            <w:r w:rsidR="00B32D26">
              <w:rPr>
                <w:noProof/>
                <w:webHidden/>
              </w:rPr>
              <w:fldChar w:fldCharType="separate"/>
            </w:r>
            <w:r w:rsidR="0071077B">
              <w:rPr>
                <w:noProof/>
                <w:webHidden/>
              </w:rPr>
              <w:t>13</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8" w:history="1">
            <w:r w:rsidR="00B32D26" w:rsidRPr="006148AC">
              <w:rPr>
                <w:rStyle w:val="Lienhypertexte"/>
                <w:rFonts w:eastAsia="Calibri" w:cs="Arial"/>
                <w:noProof/>
              </w:rPr>
              <w:t>C-</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Modalités d’instruction et critères de sélection</w:t>
            </w:r>
            <w:r w:rsidR="00B32D26">
              <w:rPr>
                <w:noProof/>
                <w:webHidden/>
              </w:rPr>
              <w:tab/>
            </w:r>
            <w:r w:rsidR="00B32D26">
              <w:rPr>
                <w:noProof/>
                <w:webHidden/>
              </w:rPr>
              <w:fldChar w:fldCharType="begin"/>
            </w:r>
            <w:r w:rsidR="00B32D26">
              <w:rPr>
                <w:noProof/>
                <w:webHidden/>
              </w:rPr>
              <w:instrText xml:space="preserve"> PAGEREF _Toc19526838 \h </w:instrText>
            </w:r>
            <w:r w:rsidR="00B32D26">
              <w:rPr>
                <w:noProof/>
                <w:webHidden/>
              </w:rPr>
            </w:r>
            <w:r w:rsidR="00B32D26">
              <w:rPr>
                <w:noProof/>
                <w:webHidden/>
              </w:rPr>
              <w:fldChar w:fldCharType="separate"/>
            </w:r>
            <w:r w:rsidR="0071077B">
              <w:rPr>
                <w:noProof/>
                <w:webHidden/>
              </w:rPr>
              <w:t>13</w:t>
            </w:r>
            <w:r w:rsidR="00B32D26">
              <w:rPr>
                <w:noProof/>
                <w:webHidden/>
              </w:rPr>
              <w:fldChar w:fldCharType="end"/>
            </w:r>
          </w:hyperlink>
        </w:p>
        <w:p w:rsidR="00B32D26" w:rsidRDefault="00AF2D97" w:rsidP="009A6161">
          <w:pPr>
            <w:pStyle w:val="TM2"/>
            <w:tabs>
              <w:tab w:val="left" w:pos="880"/>
              <w:tab w:val="right" w:leader="dot" w:pos="9062"/>
            </w:tabs>
            <w:spacing w:before="120" w:after="120"/>
            <w:rPr>
              <w:rFonts w:asciiTheme="minorHAnsi" w:eastAsiaTheme="minorEastAsia" w:hAnsiTheme="minorHAnsi" w:cstheme="minorBidi"/>
              <w:noProof/>
              <w:sz w:val="22"/>
              <w:szCs w:val="22"/>
            </w:rPr>
          </w:pPr>
          <w:hyperlink w:anchor="_Toc19526839" w:history="1">
            <w:r w:rsidR="00B32D26" w:rsidRPr="006148AC">
              <w:rPr>
                <w:rStyle w:val="Lienhypertexte"/>
                <w:rFonts w:eastAsia="Calibri" w:cs="Arial"/>
                <w:noProof/>
              </w:rPr>
              <w:t>D-</w:t>
            </w:r>
            <w:r w:rsidR="00B32D26">
              <w:rPr>
                <w:rFonts w:asciiTheme="minorHAnsi" w:eastAsiaTheme="minorEastAsia" w:hAnsiTheme="minorHAnsi" w:cstheme="minorBidi"/>
                <w:noProof/>
                <w:sz w:val="22"/>
                <w:szCs w:val="22"/>
              </w:rPr>
              <w:tab/>
            </w:r>
            <w:r w:rsidR="00B32D26" w:rsidRPr="006148AC">
              <w:rPr>
                <w:rStyle w:val="Lienhypertexte"/>
                <w:rFonts w:eastAsia="Calibri" w:cs="Arial"/>
                <w:noProof/>
              </w:rPr>
              <w:t>Modalité de dépôt des candidatures</w:t>
            </w:r>
            <w:r w:rsidR="00B32D26">
              <w:rPr>
                <w:noProof/>
                <w:webHidden/>
              </w:rPr>
              <w:tab/>
            </w:r>
            <w:r w:rsidR="00B32D26">
              <w:rPr>
                <w:noProof/>
                <w:webHidden/>
              </w:rPr>
              <w:fldChar w:fldCharType="begin"/>
            </w:r>
            <w:r w:rsidR="00B32D26">
              <w:rPr>
                <w:noProof/>
                <w:webHidden/>
              </w:rPr>
              <w:instrText xml:space="preserve"> PAGEREF _Toc19526839 \h </w:instrText>
            </w:r>
            <w:r w:rsidR="00B32D26">
              <w:rPr>
                <w:noProof/>
                <w:webHidden/>
              </w:rPr>
            </w:r>
            <w:r w:rsidR="00B32D26">
              <w:rPr>
                <w:noProof/>
                <w:webHidden/>
              </w:rPr>
              <w:fldChar w:fldCharType="separate"/>
            </w:r>
            <w:r w:rsidR="0071077B">
              <w:rPr>
                <w:noProof/>
                <w:webHidden/>
              </w:rPr>
              <w:t>14</w:t>
            </w:r>
            <w:r w:rsidR="00B32D26">
              <w:rPr>
                <w:noProof/>
                <w:webHidden/>
              </w:rPr>
              <w:fldChar w:fldCharType="end"/>
            </w:r>
          </w:hyperlink>
        </w:p>
        <w:p w:rsidR="00742995" w:rsidRDefault="0068695D" w:rsidP="009A6161">
          <w:pPr>
            <w:spacing w:line="360" w:lineRule="atLeast"/>
            <w:rPr>
              <w:rFonts w:asciiTheme="minorHAnsi" w:hAnsiTheme="minorHAnsi"/>
              <w:color w:val="1F497D" w:themeColor="text2"/>
            </w:rPr>
          </w:pPr>
          <w:r>
            <w:rPr>
              <w:rFonts w:asciiTheme="minorHAnsi" w:hAnsiTheme="minorHAnsi"/>
            </w:rPr>
            <w:fldChar w:fldCharType="end"/>
          </w:r>
        </w:p>
      </w:sdtContent>
    </w:sdt>
    <w:p w:rsidR="00391D1D" w:rsidRDefault="00391D1D">
      <w:pPr>
        <w:rPr>
          <w:rFonts w:asciiTheme="minorHAnsi" w:hAnsiTheme="minorHAnsi"/>
          <w:color w:val="1F497D" w:themeColor="text2"/>
        </w:rPr>
      </w:pPr>
      <w:r>
        <w:rPr>
          <w:rFonts w:asciiTheme="minorHAnsi" w:hAnsiTheme="minorHAnsi"/>
          <w:color w:val="1F497D" w:themeColor="text2"/>
        </w:rPr>
        <w:br w:type="page"/>
      </w:r>
    </w:p>
    <w:p w:rsidR="00742995" w:rsidRPr="009A6161" w:rsidRDefault="00742995" w:rsidP="009A6161">
      <w:pPr>
        <w:pStyle w:val="Titre1"/>
        <w:numPr>
          <w:ilvl w:val="0"/>
          <w:numId w:val="46"/>
        </w:numPr>
        <w:ind w:left="567" w:hanging="567"/>
        <w:rPr>
          <w:rFonts w:asciiTheme="minorHAnsi" w:hAnsiTheme="minorHAnsi"/>
          <w:b w:val="0"/>
          <w:color w:val="92D050"/>
          <w:sz w:val="32"/>
          <w:szCs w:val="32"/>
        </w:rPr>
      </w:pPr>
      <w:bookmarkStart w:id="0" w:name="_Toc19521853"/>
      <w:bookmarkStart w:id="1" w:name="_Toc19521863"/>
      <w:bookmarkStart w:id="2" w:name="_Toc19521919"/>
      <w:bookmarkStart w:id="3" w:name="_Toc19522756"/>
      <w:bookmarkStart w:id="4" w:name="_Toc19522832"/>
      <w:bookmarkStart w:id="5" w:name="_Toc19522859"/>
      <w:bookmarkStart w:id="6" w:name="_Toc19522904"/>
      <w:bookmarkStart w:id="7" w:name="_Toc19522969"/>
      <w:bookmarkStart w:id="8" w:name="_Toc19523047"/>
      <w:bookmarkStart w:id="9" w:name="_Toc19523107"/>
      <w:bookmarkStart w:id="10" w:name="_Toc19524128"/>
      <w:bookmarkStart w:id="11" w:name="_Toc19524357"/>
      <w:bookmarkStart w:id="12" w:name="_Toc19526812"/>
      <w:bookmarkStart w:id="13" w:name="_Toc19521726"/>
      <w:bookmarkStart w:id="14" w:name="_Toc19521854"/>
      <w:bookmarkStart w:id="15" w:name="_Toc19521864"/>
      <w:bookmarkStart w:id="16" w:name="_Toc19521920"/>
      <w:bookmarkStart w:id="17" w:name="_Toc19522757"/>
      <w:bookmarkStart w:id="18" w:name="_Toc19522833"/>
      <w:bookmarkStart w:id="19" w:name="_Toc19522860"/>
      <w:bookmarkStart w:id="20" w:name="_Toc19522905"/>
      <w:bookmarkStart w:id="21" w:name="_Toc19522970"/>
      <w:bookmarkStart w:id="22" w:name="_Toc19523048"/>
      <w:bookmarkStart w:id="23" w:name="_Toc19523108"/>
      <w:bookmarkStart w:id="24" w:name="_Toc19524129"/>
      <w:bookmarkStart w:id="25" w:name="_Toc19524358"/>
      <w:bookmarkStart w:id="26" w:name="_Toc19526813"/>
      <w:bookmarkStart w:id="27" w:name="_Toc19521727"/>
      <w:bookmarkStart w:id="28" w:name="_Toc19521855"/>
      <w:bookmarkStart w:id="29" w:name="_Toc19521865"/>
      <w:bookmarkStart w:id="30" w:name="_Toc19521921"/>
      <w:bookmarkStart w:id="31" w:name="_Toc19522758"/>
      <w:bookmarkStart w:id="32" w:name="_Toc19522834"/>
      <w:bookmarkStart w:id="33" w:name="_Toc19522861"/>
      <w:bookmarkStart w:id="34" w:name="_Toc19522906"/>
      <w:bookmarkStart w:id="35" w:name="_Toc19522971"/>
      <w:bookmarkStart w:id="36" w:name="_Toc19523049"/>
      <w:bookmarkStart w:id="37" w:name="_Toc19523109"/>
      <w:bookmarkStart w:id="38" w:name="_Toc19524130"/>
      <w:bookmarkStart w:id="39" w:name="_Toc19524359"/>
      <w:bookmarkStart w:id="40" w:name="_Toc19526814"/>
      <w:bookmarkStart w:id="41" w:name="_Toc1952681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9A6161">
        <w:rPr>
          <w:rFonts w:asciiTheme="minorHAnsi" w:hAnsiTheme="minorHAnsi"/>
          <w:color w:val="92D050"/>
          <w:sz w:val="32"/>
          <w:szCs w:val="32"/>
        </w:rPr>
        <w:lastRenderedPageBreak/>
        <w:t>Eléments de contexte</w:t>
      </w:r>
      <w:bookmarkEnd w:id="41"/>
    </w:p>
    <w:p w:rsidR="00391D1D" w:rsidRDefault="00391D1D"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Un nombre croissant de personnes handicapées souhaite choisir son habitat et les personnes avec qui le partager. Elles expriment une forte demande d’aide, d’accompagnement et de services associés au logement, dans un environnement adapté et sécurisé qui garantisse conjointement inclusion sociale et vie autonome au domicile, dans un cadre préservant leur intimité et facilitant l’intervention des professionnels de l’aide à domicile.</w:t>
      </w:r>
    </w:p>
    <w:p w:rsidR="00D33326" w:rsidRPr="00742995" w:rsidRDefault="00D33326"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Pour satisfaire cette demande croissante, une diversité d’offres d’habitat inclusif s’est développée en France dans le cadre de partenariats multiples et variés impliquant des bailleurs sociaux, des collectivités, des associations, des mutuelles ou encore des gestionnaires d’établissements et de services sociaux et médico-sociaux. Il s’agit de développer des formules d’habitat, au </w:t>
      </w:r>
      <w:r w:rsidR="00B626F5" w:rsidRPr="00742995">
        <w:rPr>
          <w:rFonts w:asciiTheme="minorHAnsi" w:hAnsiTheme="minorHAnsi"/>
          <w:color w:val="1F497D" w:themeColor="text2"/>
        </w:rPr>
        <w:t>cœur</w:t>
      </w:r>
      <w:r w:rsidRPr="00742995">
        <w:rPr>
          <w:rFonts w:asciiTheme="minorHAnsi" w:hAnsiTheme="minorHAnsi"/>
          <w:color w:val="1F497D" w:themeColor="text2"/>
        </w:rPr>
        <w:t xml:space="preserve"> de la cité, et des services adaptés aux besoins des personnes concernées. Troisième voie entre l’accueil en établissement spécialisé et le logement en milieu ordinaire, autonome ou dans la famille, cette offre diverse fait partie des éléments permettant d’élargir la palette des choix offerts aux personnes </w:t>
      </w:r>
      <w:r w:rsidR="00B626F5">
        <w:rPr>
          <w:rFonts w:asciiTheme="minorHAnsi" w:hAnsiTheme="minorHAnsi"/>
          <w:color w:val="1F497D" w:themeColor="text2"/>
        </w:rPr>
        <w:t>en situation de</w:t>
      </w:r>
      <w:r w:rsidR="00B626F5" w:rsidRPr="00742995">
        <w:rPr>
          <w:rFonts w:asciiTheme="minorHAnsi" w:hAnsiTheme="minorHAnsi"/>
          <w:color w:val="1F497D" w:themeColor="text2"/>
        </w:rPr>
        <w:t xml:space="preserve"> </w:t>
      </w:r>
      <w:r w:rsidRPr="00742995">
        <w:rPr>
          <w:rFonts w:asciiTheme="minorHAnsi" w:hAnsiTheme="minorHAnsi"/>
          <w:color w:val="1F497D" w:themeColor="text2"/>
        </w:rPr>
        <w:t>handicap.</w:t>
      </w:r>
    </w:p>
    <w:p w:rsidR="00742995" w:rsidRPr="00742995" w:rsidRDefault="00742995" w:rsidP="00742995">
      <w:pPr>
        <w:jc w:val="both"/>
        <w:rPr>
          <w:rFonts w:asciiTheme="minorHAnsi" w:hAnsiTheme="minorHAnsi"/>
          <w:color w:val="1F497D" w:themeColor="text2"/>
        </w:rPr>
      </w:pPr>
    </w:p>
    <w:p w:rsidR="00742995" w:rsidRPr="00742995" w:rsidRDefault="00742995" w:rsidP="00742995">
      <w:pPr>
        <w:jc w:val="both"/>
        <w:rPr>
          <w:rFonts w:asciiTheme="minorHAnsi" w:hAnsiTheme="minorHAnsi"/>
          <w:b/>
          <w:color w:val="1F497D" w:themeColor="text2"/>
        </w:rPr>
      </w:pPr>
      <w:r w:rsidRPr="00742995">
        <w:rPr>
          <w:rFonts w:asciiTheme="minorHAnsi" w:hAnsiTheme="minorHAnsi"/>
          <w:b/>
          <w:color w:val="1F497D" w:themeColor="text2"/>
        </w:rPr>
        <w:t>La démarche nationale en faveur de l’habitat inclusif repose sur trois axes :</w:t>
      </w:r>
    </w:p>
    <w:p w:rsidR="00742995" w:rsidRPr="00742995" w:rsidRDefault="00742995" w:rsidP="00742995">
      <w:pPr>
        <w:jc w:val="both"/>
        <w:rPr>
          <w:rFonts w:asciiTheme="minorHAnsi" w:hAnsiTheme="minorHAnsi"/>
          <w:color w:val="1F497D" w:themeColor="text2"/>
        </w:rPr>
      </w:pPr>
    </w:p>
    <w:p w:rsidR="00742995" w:rsidRPr="00742995" w:rsidRDefault="00742995" w:rsidP="00742995">
      <w:pPr>
        <w:pStyle w:val="Paragraphedeliste"/>
        <w:numPr>
          <w:ilvl w:val="0"/>
          <w:numId w:val="3"/>
        </w:numPr>
        <w:jc w:val="both"/>
        <w:rPr>
          <w:rFonts w:asciiTheme="minorHAnsi" w:hAnsiTheme="minorHAnsi"/>
          <w:color w:val="1F497D" w:themeColor="text2"/>
        </w:rPr>
      </w:pPr>
      <w:r w:rsidRPr="00742995">
        <w:rPr>
          <w:rFonts w:asciiTheme="minorHAnsi" w:hAnsiTheme="minorHAnsi"/>
          <w:i/>
          <w:color w:val="1F497D" w:themeColor="text2"/>
        </w:rPr>
        <w:t>Axe 1 : Impulser une démarche nationale en faveur de l’habitat inclusif pour les personnes en situation de handicap</w:t>
      </w:r>
      <w:r w:rsidR="00D1049C">
        <w:rPr>
          <w:rFonts w:asciiTheme="minorHAnsi" w:hAnsiTheme="minorHAnsi"/>
          <w:i/>
          <w:color w:val="1F497D" w:themeColor="text2"/>
        </w:rPr>
        <w:t>.</w:t>
      </w:r>
    </w:p>
    <w:p w:rsidR="00742995" w:rsidRDefault="00742995" w:rsidP="00742995">
      <w:pPr>
        <w:pStyle w:val="Paragraphedeliste"/>
        <w:numPr>
          <w:ilvl w:val="0"/>
          <w:numId w:val="3"/>
        </w:numPr>
        <w:jc w:val="both"/>
        <w:rPr>
          <w:rFonts w:asciiTheme="minorHAnsi" w:hAnsiTheme="minorHAnsi"/>
          <w:i/>
          <w:color w:val="1F497D" w:themeColor="text2"/>
        </w:rPr>
      </w:pPr>
      <w:r w:rsidRPr="00742995">
        <w:rPr>
          <w:rFonts w:asciiTheme="minorHAnsi" w:hAnsiTheme="minorHAnsi"/>
          <w:i/>
          <w:color w:val="1F497D" w:themeColor="text2"/>
        </w:rPr>
        <w:t>Axe 2 : Sécuriser économiquement les modèles d’habitat inclusif</w:t>
      </w:r>
      <w:r w:rsidR="00D1049C">
        <w:rPr>
          <w:rFonts w:asciiTheme="minorHAnsi" w:hAnsiTheme="minorHAnsi"/>
          <w:i/>
          <w:color w:val="1F497D" w:themeColor="text2"/>
        </w:rPr>
        <w:t>.</w:t>
      </w:r>
    </w:p>
    <w:p w:rsidR="00742995" w:rsidRDefault="00742995" w:rsidP="001C23BF">
      <w:pPr>
        <w:pStyle w:val="Paragraphedeliste"/>
        <w:numPr>
          <w:ilvl w:val="0"/>
          <w:numId w:val="3"/>
        </w:numPr>
        <w:jc w:val="both"/>
        <w:rPr>
          <w:rFonts w:asciiTheme="minorHAnsi" w:hAnsiTheme="minorHAnsi"/>
          <w:i/>
          <w:color w:val="1F497D" w:themeColor="text2"/>
        </w:rPr>
      </w:pPr>
      <w:r w:rsidRPr="001C23BF">
        <w:rPr>
          <w:rFonts w:asciiTheme="minorHAnsi" w:hAnsiTheme="minorHAnsi"/>
          <w:i/>
          <w:color w:val="1F497D" w:themeColor="text2"/>
        </w:rPr>
        <w:t>Axe 3 : Lever les obstacles juridiques au montage de projets d’habitat inclusi</w:t>
      </w:r>
      <w:r w:rsidR="00D1049C">
        <w:rPr>
          <w:rFonts w:asciiTheme="minorHAnsi" w:hAnsiTheme="minorHAnsi"/>
          <w:i/>
          <w:color w:val="1F497D" w:themeColor="text2"/>
        </w:rPr>
        <w:t>f.</w:t>
      </w:r>
    </w:p>
    <w:p w:rsidR="001C23BF" w:rsidRPr="001C23BF" w:rsidRDefault="001C23BF" w:rsidP="001C23BF">
      <w:pPr>
        <w:jc w:val="both"/>
        <w:rPr>
          <w:rFonts w:asciiTheme="minorHAnsi" w:hAnsiTheme="minorHAnsi"/>
          <w:i/>
          <w:color w:val="1F497D" w:themeColor="text2"/>
        </w:rPr>
      </w:pPr>
    </w:p>
    <w:p w:rsidR="00742995" w:rsidRP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En novembre 2017 a été publié un guide de l’habitat inclusif. Le guide précise ce qu’est l’habitat inclusif et ce qu’il n’est pas. C’est sur son libre choix, par conséquent en dehors de tout dispositif d’orientation, que le futur occupant choisit l’habitat inclusif. En particulier, il doit être clair que si des formes variées existent pour permettre de couvrir des attentes et des besoins variés, l’habitat inclusif n’est ni un établissement social ou médico-social, quelles qu’en soient les catégories et modalités. Le guide indique aussi les outils et leviers mobilisables pour concrétiser les projets.</w:t>
      </w: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La démarche nationale en faveur de l’habitat inclusif, à travers sa mesure 8, a permis le versement, en 2017, à titre d’expérimentation, d’une aide spécifique forfaitaire d’un montant de 60 000 euros par ARS pour financer une structure d’habitat inclusif identifiée dans sa région. Cette somme est destinée à couvrir les frais liés d’animation </w:t>
      </w:r>
      <w:r w:rsidR="00B626F5">
        <w:rPr>
          <w:rFonts w:asciiTheme="minorHAnsi" w:hAnsiTheme="minorHAnsi"/>
          <w:color w:val="1F497D" w:themeColor="text2"/>
        </w:rPr>
        <w:t>permettant le</w:t>
      </w:r>
      <w:r w:rsidR="00B626F5" w:rsidRPr="00742995">
        <w:rPr>
          <w:rFonts w:asciiTheme="minorHAnsi" w:hAnsiTheme="minorHAnsi"/>
          <w:color w:val="1F497D" w:themeColor="text2"/>
        </w:rPr>
        <w:t xml:space="preserve"> </w:t>
      </w:r>
      <w:r w:rsidRPr="00742995">
        <w:rPr>
          <w:rFonts w:asciiTheme="minorHAnsi" w:hAnsiTheme="minorHAnsi"/>
          <w:color w:val="1F497D" w:themeColor="text2"/>
        </w:rPr>
        <w:t>« vivre ensemble » (coordination, gestion administrative, régulation de la vie collective), à travers par exemple le coût lié à la rémunération d’une personne veillant à la régulation de la vie collective.</w:t>
      </w:r>
    </w:p>
    <w:p w:rsidR="001C23BF" w:rsidRDefault="001C23BF" w:rsidP="00742995">
      <w:pPr>
        <w:jc w:val="both"/>
        <w:rPr>
          <w:rFonts w:asciiTheme="minorHAnsi" w:hAnsiTheme="minorHAnsi"/>
          <w:color w:val="1F497D" w:themeColor="text2"/>
        </w:rPr>
      </w:pPr>
    </w:p>
    <w:p w:rsidR="001C23BF" w:rsidRDefault="001C23BF" w:rsidP="00742995">
      <w:pPr>
        <w:jc w:val="both"/>
        <w:rPr>
          <w:rFonts w:asciiTheme="minorHAnsi" w:hAnsiTheme="minorHAnsi"/>
          <w:color w:val="1F497D" w:themeColor="text2"/>
        </w:rPr>
      </w:pPr>
      <w:r>
        <w:rPr>
          <w:rFonts w:asciiTheme="minorHAnsi" w:hAnsiTheme="minorHAnsi"/>
          <w:color w:val="1F497D" w:themeColor="text2"/>
        </w:rPr>
        <w:t xml:space="preserve">En 2019, un décret  relatif aux diverses dispositions en matière d’habitat inclusif pour les personnes handicapées est publié et des crédits sont octroyés aux ARS afin de financer de nouveaux dispositifs entrant dans ce cadre </w:t>
      </w:r>
      <w:r w:rsidR="00FB3FF4">
        <w:rPr>
          <w:rFonts w:asciiTheme="minorHAnsi" w:hAnsiTheme="minorHAnsi"/>
          <w:color w:val="1F497D" w:themeColor="text2"/>
        </w:rPr>
        <w:t xml:space="preserve">et </w:t>
      </w:r>
      <w:r>
        <w:rPr>
          <w:rFonts w:asciiTheme="minorHAnsi" w:hAnsiTheme="minorHAnsi"/>
          <w:color w:val="1F497D" w:themeColor="text2"/>
        </w:rPr>
        <w:t>respectant le cahier des charges publié par l’arrêté du 24 juin 2019.</w:t>
      </w:r>
    </w:p>
    <w:p w:rsidR="001C23BF" w:rsidRPr="00742995" w:rsidRDefault="001C23BF" w:rsidP="00742995">
      <w:pPr>
        <w:jc w:val="both"/>
        <w:rPr>
          <w:rFonts w:asciiTheme="minorHAnsi" w:hAnsiTheme="minorHAnsi"/>
          <w:color w:val="1F497D" w:themeColor="text2"/>
        </w:rPr>
      </w:pPr>
    </w:p>
    <w:p w:rsidR="00742995" w:rsidRPr="009A6161" w:rsidRDefault="00742995" w:rsidP="009A6161">
      <w:pPr>
        <w:pStyle w:val="Titre1"/>
        <w:numPr>
          <w:ilvl w:val="0"/>
          <w:numId w:val="46"/>
        </w:numPr>
        <w:ind w:left="567" w:hanging="567"/>
        <w:rPr>
          <w:rFonts w:asciiTheme="minorHAnsi" w:hAnsiTheme="minorHAnsi"/>
          <w:color w:val="92D050"/>
          <w:sz w:val="32"/>
          <w:szCs w:val="32"/>
        </w:rPr>
      </w:pPr>
      <w:bookmarkStart w:id="42" w:name="_Toc19526816"/>
      <w:r w:rsidRPr="00E62CD9">
        <w:rPr>
          <w:rFonts w:asciiTheme="minorHAnsi" w:hAnsiTheme="minorHAnsi"/>
          <w:color w:val="92D050"/>
          <w:sz w:val="32"/>
          <w:szCs w:val="32"/>
        </w:rPr>
        <w:lastRenderedPageBreak/>
        <w:t>Documents de référence</w:t>
      </w:r>
      <w:bookmarkEnd w:id="42"/>
    </w:p>
    <w:p w:rsidR="00D33326" w:rsidRPr="009A6161" w:rsidRDefault="00D33326" w:rsidP="009A6161">
      <w:pPr>
        <w:jc w:val="both"/>
        <w:rPr>
          <w:rFonts w:asciiTheme="minorHAnsi" w:hAnsiTheme="minorHAnsi"/>
          <w:color w:val="1F497D" w:themeColor="text2"/>
        </w:rPr>
      </w:pPr>
    </w:p>
    <w:p w:rsidR="00751856" w:rsidRPr="00E62CD9" w:rsidRDefault="003F5541" w:rsidP="009A6161">
      <w:pPr>
        <w:pStyle w:val="Paragraphedeliste"/>
        <w:numPr>
          <w:ilvl w:val="0"/>
          <w:numId w:val="25"/>
        </w:numPr>
        <w:ind w:left="360"/>
        <w:jc w:val="both"/>
        <w:rPr>
          <w:rFonts w:asciiTheme="minorHAnsi" w:hAnsiTheme="minorHAnsi"/>
          <w:color w:val="1F497D" w:themeColor="text2"/>
        </w:rPr>
      </w:pPr>
      <w:r>
        <w:rPr>
          <w:rFonts w:asciiTheme="minorHAnsi" w:hAnsiTheme="minorHAnsi"/>
          <w:bCs/>
          <w:color w:val="1F497D" w:themeColor="text2"/>
        </w:rPr>
        <w:t>L</w:t>
      </w:r>
      <w:r w:rsidR="00D33326">
        <w:rPr>
          <w:rFonts w:asciiTheme="minorHAnsi" w:hAnsiTheme="minorHAnsi"/>
          <w:bCs/>
          <w:color w:val="1F497D" w:themeColor="text2"/>
        </w:rPr>
        <w:t>oi</w:t>
      </w:r>
      <w:r w:rsidR="00751856" w:rsidRPr="00751856">
        <w:rPr>
          <w:rFonts w:asciiTheme="minorHAnsi" w:hAnsiTheme="minorHAnsi"/>
          <w:bCs/>
          <w:color w:val="1F497D" w:themeColor="text2"/>
        </w:rPr>
        <w:t xml:space="preserve"> n°</w:t>
      </w:r>
      <w:r w:rsidR="00D33326">
        <w:rPr>
          <w:rFonts w:asciiTheme="minorHAnsi" w:hAnsiTheme="minorHAnsi"/>
          <w:bCs/>
          <w:color w:val="1F497D" w:themeColor="text2"/>
        </w:rPr>
        <w:t> </w:t>
      </w:r>
      <w:r w:rsidR="00751856" w:rsidRPr="00751856">
        <w:rPr>
          <w:rFonts w:asciiTheme="minorHAnsi" w:hAnsiTheme="minorHAnsi"/>
          <w:bCs/>
          <w:color w:val="1F497D" w:themeColor="text2"/>
        </w:rPr>
        <w:t>2018-1021 du 23 novembre 2018 portant évolution du logement, de l'aménagement et du numérique</w:t>
      </w:r>
    </w:p>
    <w:p w:rsidR="00D33326" w:rsidRPr="00751856" w:rsidRDefault="00D33326" w:rsidP="009A6161">
      <w:pPr>
        <w:pStyle w:val="Paragraphedeliste"/>
        <w:ind w:left="360"/>
        <w:jc w:val="both"/>
        <w:rPr>
          <w:rFonts w:asciiTheme="minorHAnsi" w:hAnsiTheme="minorHAnsi"/>
          <w:color w:val="1F497D" w:themeColor="text2"/>
        </w:rPr>
      </w:pPr>
    </w:p>
    <w:p w:rsidR="00751856" w:rsidRDefault="00751856" w:rsidP="009A6161">
      <w:pPr>
        <w:pStyle w:val="Paragraphedeliste"/>
        <w:numPr>
          <w:ilvl w:val="0"/>
          <w:numId w:val="25"/>
        </w:numPr>
        <w:ind w:left="360"/>
        <w:jc w:val="both"/>
        <w:rPr>
          <w:rFonts w:asciiTheme="minorHAnsi" w:hAnsiTheme="minorHAnsi"/>
          <w:color w:val="1F497D" w:themeColor="text2"/>
        </w:rPr>
      </w:pPr>
      <w:r>
        <w:rPr>
          <w:rFonts w:asciiTheme="minorHAnsi" w:hAnsiTheme="minorHAnsi"/>
          <w:color w:val="1F497D" w:themeColor="text2"/>
        </w:rPr>
        <w:t>Décret n°</w:t>
      </w:r>
      <w:r w:rsidR="00D33326">
        <w:rPr>
          <w:rFonts w:asciiTheme="minorHAnsi" w:hAnsiTheme="minorHAnsi"/>
          <w:color w:val="1F497D" w:themeColor="text2"/>
        </w:rPr>
        <w:t> </w:t>
      </w:r>
      <w:r>
        <w:rPr>
          <w:rFonts w:asciiTheme="minorHAnsi" w:hAnsiTheme="minorHAnsi"/>
          <w:color w:val="1F497D" w:themeColor="text2"/>
        </w:rPr>
        <w:t>2019-629 du 24 juin 2019 relatif aux diverses dispositions en matière d’habitat inclusif pour les personnes en situation de handicap et les personnes âgées </w:t>
      </w:r>
    </w:p>
    <w:p w:rsidR="00751856" w:rsidRPr="001C23BF" w:rsidRDefault="00751856" w:rsidP="009A6161">
      <w:pPr>
        <w:pStyle w:val="Paragraphedeliste"/>
        <w:ind w:left="360"/>
        <w:rPr>
          <w:rFonts w:asciiTheme="minorHAnsi" w:hAnsiTheme="minorHAnsi"/>
          <w:color w:val="1F497D" w:themeColor="text2"/>
        </w:rPr>
      </w:pPr>
    </w:p>
    <w:p w:rsidR="00751856" w:rsidRDefault="00751856" w:rsidP="009A6161">
      <w:pPr>
        <w:pStyle w:val="Paragraphedeliste"/>
        <w:numPr>
          <w:ilvl w:val="0"/>
          <w:numId w:val="25"/>
        </w:numPr>
        <w:ind w:left="360"/>
        <w:jc w:val="both"/>
        <w:rPr>
          <w:rFonts w:asciiTheme="minorHAnsi" w:hAnsiTheme="minorHAnsi"/>
          <w:color w:val="1F497D" w:themeColor="text2"/>
        </w:rPr>
      </w:pPr>
      <w:r>
        <w:rPr>
          <w:rFonts w:asciiTheme="minorHAnsi" w:hAnsiTheme="minorHAnsi"/>
          <w:color w:val="1F497D" w:themeColor="text2"/>
        </w:rPr>
        <w:t>Arrêté du 24 juin 2019 relatif au modèle de cahier des charges national du projet de vie sociale et partagé de l’habitat inclusif.</w:t>
      </w:r>
    </w:p>
    <w:p w:rsidR="00751856" w:rsidRDefault="00751856" w:rsidP="009A6161">
      <w:pPr>
        <w:pStyle w:val="Paragraphedeliste"/>
        <w:ind w:left="360"/>
        <w:jc w:val="both"/>
        <w:rPr>
          <w:rFonts w:asciiTheme="minorHAnsi" w:hAnsiTheme="minorHAnsi"/>
          <w:color w:val="1F497D" w:themeColor="text2"/>
        </w:rPr>
      </w:pPr>
    </w:p>
    <w:p w:rsidR="00742995" w:rsidRDefault="00742995" w:rsidP="009A6161">
      <w:pPr>
        <w:pStyle w:val="Paragraphedeliste"/>
        <w:numPr>
          <w:ilvl w:val="0"/>
          <w:numId w:val="25"/>
        </w:numPr>
        <w:ind w:left="360"/>
        <w:jc w:val="both"/>
        <w:rPr>
          <w:rFonts w:asciiTheme="minorHAnsi" w:hAnsiTheme="minorHAnsi"/>
          <w:color w:val="1F497D" w:themeColor="text2"/>
        </w:rPr>
      </w:pPr>
      <w:r w:rsidRPr="001C23BF">
        <w:rPr>
          <w:rFonts w:asciiTheme="minorHAnsi" w:hAnsiTheme="minorHAnsi"/>
          <w:color w:val="1F497D" w:themeColor="text2"/>
        </w:rPr>
        <w:t xml:space="preserve">Circulaire </w:t>
      </w:r>
      <w:r w:rsidR="00D33326">
        <w:rPr>
          <w:rFonts w:asciiTheme="minorHAnsi" w:hAnsiTheme="minorHAnsi"/>
          <w:color w:val="1F497D" w:themeColor="text2"/>
        </w:rPr>
        <w:t>n</w:t>
      </w:r>
      <w:r w:rsidRPr="001C23BF">
        <w:rPr>
          <w:rFonts w:asciiTheme="minorHAnsi" w:hAnsiTheme="minorHAnsi"/>
          <w:color w:val="1F497D" w:themeColor="text2"/>
        </w:rPr>
        <w:t>°</w:t>
      </w:r>
      <w:r w:rsidR="00D33326">
        <w:rPr>
          <w:rFonts w:asciiTheme="minorHAnsi" w:hAnsiTheme="minorHAnsi"/>
          <w:color w:val="1F497D" w:themeColor="text2"/>
        </w:rPr>
        <w:t> </w:t>
      </w:r>
      <w:r w:rsidRPr="001C23BF">
        <w:rPr>
          <w:rFonts w:asciiTheme="minorHAnsi" w:hAnsiTheme="minorHAnsi"/>
          <w:color w:val="1F497D" w:themeColor="text2"/>
        </w:rPr>
        <w:t xml:space="preserve">DGCS/3B/2017/148 du 2 mai 2017 relative à la transformation de l’offre d’accompagnement des personnes handicapées dans le cadre de la démarche « une réponse accompagnée pour tous », de la stratégie quinquennale de l’évolution de l’offre médico-sociale (2017-2021) et de la mise en </w:t>
      </w:r>
      <w:r w:rsidR="001C23BF" w:rsidRPr="001C23BF">
        <w:rPr>
          <w:rFonts w:asciiTheme="minorHAnsi" w:hAnsiTheme="minorHAnsi"/>
          <w:color w:val="1F497D" w:themeColor="text2"/>
        </w:rPr>
        <w:t>œuvre</w:t>
      </w:r>
      <w:r w:rsidRPr="001C23BF">
        <w:rPr>
          <w:rFonts w:asciiTheme="minorHAnsi" w:hAnsiTheme="minorHAnsi"/>
          <w:color w:val="1F497D" w:themeColor="text2"/>
        </w:rPr>
        <w:t xml:space="preserve"> des décisions du CIH.</w:t>
      </w:r>
    </w:p>
    <w:p w:rsidR="00751856" w:rsidRPr="00751856" w:rsidRDefault="00751856" w:rsidP="009A6161">
      <w:pPr>
        <w:pStyle w:val="Paragraphedeliste"/>
        <w:ind w:left="360"/>
        <w:rPr>
          <w:rFonts w:asciiTheme="minorHAnsi" w:hAnsiTheme="minorHAnsi"/>
          <w:color w:val="1F497D" w:themeColor="text2"/>
        </w:rPr>
      </w:pPr>
    </w:p>
    <w:p w:rsidR="00751856" w:rsidRDefault="00751856" w:rsidP="009A6161">
      <w:pPr>
        <w:pStyle w:val="Paragraphedeliste"/>
        <w:numPr>
          <w:ilvl w:val="0"/>
          <w:numId w:val="25"/>
        </w:numPr>
        <w:ind w:left="360"/>
        <w:jc w:val="both"/>
        <w:rPr>
          <w:rFonts w:asciiTheme="minorHAnsi" w:hAnsiTheme="minorHAnsi"/>
          <w:color w:val="1F497D" w:themeColor="text2"/>
        </w:rPr>
      </w:pPr>
      <w:r>
        <w:rPr>
          <w:rFonts w:asciiTheme="minorHAnsi" w:hAnsiTheme="minorHAnsi"/>
          <w:color w:val="1F497D" w:themeColor="text2"/>
        </w:rPr>
        <w:t xml:space="preserve">Instruction relative aux orientations budgétaires de l’exercice </w:t>
      </w:r>
      <w:r w:rsidR="003F5541">
        <w:rPr>
          <w:rFonts w:asciiTheme="minorHAnsi" w:hAnsiTheme="minorHAnsi"/>
          <w:color w:val="1F497D" w:themeColor="text2"/>
        </w:rPr>
        <w:t>2020</w:t>
      </w:r>
      <w:r>
        <w:rPr>
          <w:rFonts w:asciiTheme="minorHAnsi" w:hAnsiTheme="minorHAnsi"/>
          <w:color w:val="1F497D" w:themeColor="text2"/>
        </w:rPr>
        <w:t xml:space="preserve"> pour la campagne budgétaire des établissements et services médico-sociaux accueillant des personnes en situation de handicap et des personnes âgées </w:t>
      </w:r>
    </w:p>
    <w:p w:rsidR="00751856" w:rsidRDefault="00751856" w:rsidP="009A6161">
      <w:pPr>
        <w:pStyle w:val="Paragraphedeliste"/>
        <w:ind w:left="360"/>
        <w:jc w:val="both"/>
        <w:rPr>
          <w:rFonts w:asciiTheme="minorHAnsi" w:hAnsiTheme="minorHAnsi"/>
          <w:color w:val="1F497D" w:themeColor="text2"/>
        </w:rPr>
      </w:pPr>
    </w:p>
    <w:p w:rsidR="00751856" w:rsidRDefault="00751856" w:rsidP="009A6161">
      <w:pPr>
        <w:pStyle w:val="Paragraphedeliste"/>
        <w:numPr>
          <w:ilvl w:val="0"/>
          <w:numId w:val="25"/>
        </w:numPr>
        <w:ind w:left="360"/>
        <w:jc w:val="both"/>
        <w:rPr>
          <w:rFonts w:asciiTheme="minorHAnsi" w:hAnsiTheme="minorHAnsi"/>
          <w:color w:val="1F497D" w:themeColor="text2"/>
        </w:rPr>
      </w:pPr>
      <w:r>
        <w:rPr>
          <w:rFonts w:asciiTheme="minorHAnsi" w:hAnsiTheme="minorHAnsi"/>
          <w:color w:val="1F497D" w:themeColor="text2"/>
        </w:rPr>
        <w:t xml:space="preserve">Circulaire </w:t>
      </w:r>
      <w:r w:rsidRPr="00D9495D">
        <w:rPr>
          <w:rFonts w:asciiTheme="minorHAnsi" w:hAnsiTheme="minorHAnsi"/>
          <w:color w:val="1F497D" w:themeColor="text2"/>
        </w:rPr>
        <w:t xml:space="preserve">relative aux modalités de mise en œuvre du fonds d’intervention régional en </w:t>
      </w:r>
      <w:r w:rsidR="003F5541">
        <w:rPr>
          <w:rFonts w:asciiTheme="minorHAnsi" w:hAnsiTheme="minorHAnsi"/>
          <w:color w:val="1F497D" w:themeColor="text2"/>
        </w:rPr>
        <w:t>2020</w:t>
      </w:r>
    </w:p>
    <w:p w:rsidR="00751856" w:rsidRDefault="00751856" w:rsidP="009A6161">
      <w:pPr>
        <w:pStyle w:val="Paragraphedeliste"/>
        <w:ind w:left="360"/>
        <w:jc w:val="both"/>
        <w:rPr>
          <w:rFonts w:asciiTheme="minorHAnsi" w:hAnsiTheme="minorHAnsi"/>
          <w:color w:val="1F497D" w:themeColor="text2"/>
        </w:rPr>
      </w:pPr>
    </w:p>
    <w:p w:rsidR="001C23BF" w:rsidRDefault="00742995" w:rsidP="009A6161">
      <w:pPr>
        <w:pStyle w:val="Paragraphedeliste"/>
        <w:numPr>
          <w:ilvl w:val="0"/>
          <w:numId w:val="25"/>
        </w:numPr>
        <w:ind w:left="360"/>
        <w:jc w:val="both"/>
        <w:rPr>
          <w:rFonts w:asciiTheme="minorHAnsi" w:hAnsiTheme="minorHAnsi"/>
          <w:color w:val="1F497D" w:themeColor="text2"/>
        </w:rPr>
      </w:pPr>
      <w:r w:rsidRPr="00D9495D">
        <w:rPr>
          <w:rFonts w:asciiTheme="minorHAnsi" w:hAnsiTheme="minorHAnsi"/>
          <w:color w:val="1F497D" w:themeColor="text2"/>
        </w:rPr>
        <w:t>Démarche nationale en faveur de l’habitat inclusif pour les personnes en situation de handicap</w:t>
      </w:r>
    </w:p>
    <w:p w:rsidR="001C23BF" w:rsidRPr="00751856" w:rsidRDefault="001C23BF" w:rsidP="009A6161">
      <w:pPr>
        <w:pStyle w:val="Paragraphedeliste"/>
        <w:ind w:left="360"/>
        <w:jc w:val="both"/>
        <w:rPr>
          <w:rFonts w:asciiTheme="minorHAnsi" w:hAnsiTheme="minorHAnsi"/>
          <w:color w:val="1F497D" w:themeColor="text2"/>
        </w:rPr>
      </w:pPr>
    </w:p>
    <w:p w:rsidR="00742995" w:rsidRDefault="00742995" w:rsidP="009A6161">
      <w:pPr>
        <w:pStyle w:val="Paragraphedeliste"/>
        <w:numPr>
          <w:ilvl w:val="0"/>
          <w:numId w:val="25"/>
        </w:numPr>
        <w:ind w:left="360"/>
        <w:jc w:val="both"/>
        <w:rPr>
          <w:rFonts w:asciiTheme="minorHAnsi" w:hAnsiTheme="minorHAnsi"/>
          <w:color w:val="1F497D" w:themeColor="text2"/>
        </w:rPr>
      </w:pPr>
      <w:r w:rsidRPr="001C23BF">
        <w:rPr>
          <w:rFonts w:asciiTheme="minorHAnsi" w:hAnsiTheme="minorHAnsi"/>
          <w:color w:val="1F497D" w:themeColor="text2"/>
        </w:rPr>
        <w:t>Guide de l’habitat inclusif pour les personnes handicapées et les personnes âgées, DGCS/CNSA, novembre 2017</w:t>
      </w:r>
    </w:p>
    <w:p w:rsidR="00742995" w:rsidRPr="009A6161" w:rsidRDefault="00742995" w:rsidP="009A6161">
      <w:pPr>
        <w:pStyle w:val="Titre1"/>
        <w:numPr>
          <w:ilvl w:val="0"/>
          <w:numId w:val="46"/>
        </w:numPr>
        <w:ind w:left="567" w:hanging="567"/>
        <w:rPr>
          <w:rFonts w:asciiTheme="minorHAnsi" w:hAnsiTheme="minorHAnsi"/>
          <w:b w:val="0"/>
          <w:color w:val="92D050"/>
          <w:sz w:val="32"/>
          <w:szCs w:val="32"/>
        </w:rPr>
      </w:pPr>
      <w:bookmarkStart w:id="43" w:name="_Toc19526817"/>
      <w:r w:rsidRPr="00E62CD9">
        <w:rPr>
          <w:rFonts w:asciiTheme="minorHAnsi" w:hAnsiTheme="minorHAnsi"/>
          <w:color w:val="92D050"/>
          <w:sz w:val="32"/>
          <w:szCs w:val="32"/>
        </w:rPr>
        <w:t>Objectifs de l’appel à candidatures</w:t>
      </w:r>
      <w:bookmarkEnd w:id="43"/>
    </w:p>
    <w:p w:rsidR="00D33326" w:rsidRDefault="00D33326" w:rsidP="00742995">
      <w:pPr>
        <w:jc w:val="both"/>
        <w:rPr>
          <w:rFonts w:asciiTheme="minorHAnsi" w:hAnsiTheme="minorHAnsi"/>
          <w:color w:val="1F497D" w:themeColor="text2"/>
        </w:rPr>
      </w:pPr>
    </w:p>
    <w:p w:rsidR="00742995" w:rsidRPr="00751856" w:rsidRDefault="00742995" w:rsidP="00742995">
      <w:pPr>
        <w:jc w:val="both"/>
        <w:rPr>
          <w:rFonts w:asciiTheme="minorHAnsi" w:hAnsiTheme="minorHAnsi"/>
          <w:color w:val="365F91" w:themeColor="accent1" w:themeShade="BF"/>
        </w:rPr>
      </w:pPr>
      <w:r w:rsidRPr="00742995">
        <w:rPr>
          <w:rFonts w:asciiTheme="minorHAnsi" w:hAnsiTheme="minorHAnsi"/>
          <w:color w:val="1F497D" w:themeColor="text2"/>
        </w:rPr>
        <w:t xml:space="preserve">Le présent appel à candidatures vise à soutenir la création et le développement de nouveaux projets d’habitat inclusif, via le financement d’une aide spécifique </w:t>
      </w:r>
      <w:r w:rsidR="001A4B7A" w:rsidRPr="00751856">
        <w:rPr>
          <w:rFonts w:asciiTheme="minorHAnsi" w:hAnsiTheme="minorHAnsi"/>
          <w:color w:val="365F91" w:themeColor="accent1" w:themeShade="BF"/>
        </w:rPr>
        <w:t>maximale</w:t>
      </w:r>
      <w:r w:rsidRPr="00751856">
        <w:rPr>
          <w:rFonts w:asciiTheme="minorHAnsi" w:hAnsiTheme="minorHAnsi"/>
          <w:color w:val="365F91" w:themeColor="accent1" w:themeShade="BF"/>
        </w:rPr>
        <w:t xml:space="preserve"> de </w:t>
      </w:r>
      <w:r w:rsidRPr="00742995">
        <w:rPr>
          <w:rFonts w:asciiTheme="minorHAnsi" w:hAnsiTheme="minorHAnsi"/>
          <w:color w:val="1F497D" w:themeColor="text2"/>
        </w:rPr>
        <w:t xml:space="preserve">60 000 </w:t>
      </w:r>
      <w:r w:rsidRPr="009A5513">
        <w:rPr>
          <w:rFonts w:asciiTheme="minorHAnsi" w:hAnsiTheme="minorHAnsi"/>
          <w:color w:val="1F497D" w:themeColor="text2"/>
        </w:rPr>
        <w:t>€</w:t>
      </w:r>
      <w:r w:rsidR="001A4B7A" w:rsidRPr="009A5513">
        <w:rPr>
          <w:rFonts w:asciiTheme="minorHAnsi" w:hAnsiTheme="minorHAnsi"/>
          <w:color w:val="1F497D" w:themeColor="text2"/>
        </w:rPr>
        <w:t xml:space="preserve"> </w:t>
      </w:r>
      <w:r w:rsidR="00A35AB0" w:rsidRPr="009A5513">
        <w:rPr>
          <w:rFonts w:asciiTheme="minorHAnsi" w:hAnsiTheme="minorHAnsi"/>
          <w:color w:val="1F497D" w:themeColor="text2"/>
        </w:rPr>
        <w:t>par an </w:t>
      </w:r>
      <w:r w:rsidR="00A35AB0">
        <w:rPr>
          <w:rFonts w:asciiTheme="minorHAnsi" w:hAnsiTheme="minorHAnsi"/>
          <w:color w:val="1F497D" w:themeColor="text2"/>
        </w:rPr>
        <w:t xml:space="preserve"> </w:t>
      </w:r>
      <w:r w:rsidR="001A4B7A" w:rsidRPr="00751856">
        <w:rPr>
          <w:rFonts w:asciiTheme="minorHAnsi" w:hAnsiTheme="minorHAnsi"/>
          <w:color w:val="365F91" w:themeColor="accent1" w:themeShade="BF"/>
        </w:rPr>
        <w:t>pour une durée de 3 ans</w:t>
      </w:r>
      <w:r w:rsidRPr="00751856">
        <w:rPr>
          <w:rFonts w:asciiTheme="minorHAnsi" w:hAnsiTheme="minorHAnsi"/>
          <w:color w:val="365F91" w:themeColor="accent1" w:themeShade="BF"/>
        </w:rPr>
        <w:t>.</w:t>
      </w:r>
    </w:p>
    <w:p w:rsidR="001C23BF" w:rsidRPr="00742995" w:rsidRDefault="001C23BF" w:rsidP="00742995">
      <w:pPr>
        <w:jc w:val="both"/>
        <w:rPr>
          <w:rFonts w:asciiTheme="minorHAnsi" w:hAnsiTheme="minorHAnsi"/>
          <w:color w:val="1F497D" w:themeColor="text2"/>
        </w:rPr>
      </w:pPr>
    </w:p>
    <w:p w:rsidR="005B0D41"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Il a donc pour objectif de soutenir </w:t>
      </w:r>
      <w:r w:rsidR="005B0D41">
        <w:rPr>
          <w:rFonts w:asciiTheme="minorHAnsi" w:hAnsiTheme="minorHAnsi"/>
          <w:color w:val="1F497D" w:themeColor="text2"/>
        </w:rPr>
        <w:t xml:space="preserve">deux dispositifs spécifiques habitat inclusif autisme dans la région. </w:t>
      </w:r>
    </w:p>
    <w:p w:rsidR="001C23BF"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Cette enveloppe est destinée à couvrir les frais liés </w:t>
      </w:r>
      <w:r w:rsidR="00437DF5">
        <w:rPr>
          <w:rFonts w:asciiTheme="minorHAnsi" w:hAnsiTheme="minorHAnsi"/>
          <w:color w:val="1F497D" w:themeColor="text2"/>
        </w:rPr>
        <w:t>au temps consacré à l’animation du projet de vie sociale et partagée par le ou les professionnels  qui portent cette activité, les actions initiées dans le cadre du projet de vie sociale et partagée mais également les partenariats organisés pour assurer la participation sociale et citoyenne des habitants</w:t>
      </w:r>
      <w:r w:rsidRPr="00742995">
        <w:rPr>
          <w:rFonts w:asciiTheme="minorHAnsi" w:hAnsiTheme="minorHAnsi"/>
          <w:color w:val="1F497D" w:themeColor="text2"/>
        </w:rPr>
        <w:t xml:space="preserve">. </w:t>
      </w:r>
    </w:p>
    <w:p w:rsidR="00437DF5" w:rsidRPr="00742995" w:rsidRDefault="00437DF5" w:rsidP="00742995">
      <w:pPr>
        <w:jc w:val="both"/>
        <w:rPr>
          <w:rFonts w:asciiTheme="minorHAnsi" w:hAnsiTheme="minorHAnsi"/>
          <w:color w:val="1F497D" w:themeColor="text2"/>
        </w:rPr>
      </w:pPr>
    </w:p>
    <w:p w:rsidR="00B97FB5" w:rsidRDefault="001A4B7A" w:rsidP="00742995">
      <w:pPr>
        <w:jc w:val="both"/>
        <w:rPr>
          <w:rFonts w:asciiTheme="minorHAnsi" w:hAnsiTheme="minorHAnsi"/>
          <w:color w:val="365F91" w:themeColor="accent1" w:themeShade="BF"/>
        </w:rPr>
      </w:pPr>
      <w:r w:rsidRPr="00751856">
        <w:rPr>
          <w:rFonts w:asciiTheme="minorHAnsi" w:hAnsiTheme="minorHAnsi"/>
          <w:color w:val="365F91" w:themeColor="accent1" w:themeShade="BF"/>
        </w:rPr>
        <w:t xml:space="preserve">Les autres besoins d’accompagnement et d’aide à la personne relèvent </w:t>
      </w:r>
      <w:r w:rsidR="00D81F7B" w:rsidRPr="00751856">
        <w:rPr>
          <w:rFonts w:asciiTheme="minorHAnsi" w:hAnsiTheme="minorHAnsi"/>
          <w:color w:val="365F91" w:themeColor="accent1" w:themeShade="BF"/>
        </w:rPr>
        <w:t xml:space="preserve">des dispositifs de </w:t>
      </w:r>
      <w:r w:rsidRPr="00751856">
        <w:rPr>
          <w:rFonts w:asciiTheme="minorHAnsi" w:hAnsiTheme="minorHAnsi"/>
          <w:color w:val="365F91" w:themeColor="accent1" w:themeShade="BF"/>
        </w:rPr>
        <w:t xml:space="preserve"> droit commun (ex : PCH, APA, SAVS, </w:t>
      </w:r>
      <w:r w:rsidR="00B97FB5" w:rsidRPr="00751856">
        <w:rPr>
          <w:rFonts w:asciiTheme="minorHAnsi" w:hAnsiTheme="minorHAnsi"/>
          <w:color w:val="365F91" w:themeColor="accent1" w:themeShade="BF"/>
        </w:rPr>
        <w:t>aide-ménagère</w:t>
      </w:r>
      <w:r w:rsidRPr="00751856">
        <w:rPr>
          <w:rFonts w:asciiTheme="minorHAnsi" w:hAnsiTheme="minorHAnsi"/>
          <w:color w:val="365F91" w:themeColor="accent1" w:themeShade="BF"/>
        </w:rPr>
        <w:t xml:space="preserve">…), en </w:t>
      </w:r>
      <w:r w:rsidR="00B97FB5" w:rsidRPr="00751856">
        <w:rPr>
          <w:rFonts w:asciiTheme="minorHAnsi" w:hAnsiTheme="minorHAnsi"/>
          <w:color w:val="365F91" w:themeColor="accent1" w:themeShade="BF"/>
        </w:rPr>
        <w:t>fonction</w:t>
      </w:r>
      <w:r w:rsidRPr="00751856">
        <w:rPr>
          <w:rFonts w:asciiTheme="minorHAnsi" w:hAnsiTheme="minorHAnsi"/>
          <w:color w:val="365F91" w:themeColor="accent1" w:themeShade="BF"/>
        </w:rPr>
        <w:t xml:space="preserve"> des besoins des personnes et des règles d’attribution</w:t>
      </w:r>
      <w:r w:rsidR="00D81F7B" w:rsidRPr="00751856">
        <w:rPr>
          <w:rFonts w:asciiTheme="minorHAnsi" w:hAnsiTheme="minorHAnsi"/>
          <w:color w:val="365F91" w:themeColor="accent1" w:themeShade="BF"/>
        </w:rPr>
        <w:t xml:space="preserve"> et relèvent du libre choix des personnes concernées</w:t>
      </w:r>
      <w:r w:rsidRPr="00751856">
        <w:rPr>
          <w:rFonts w:asciiTheme="minorHAnsi" w:hAnsiTheme="minorHAnsi"/>
          <w:color w:val="365F91" w:themeColor="accent1" w:themeShade="BF"/>
        </w:rPr>
        <w:t xml:space="preserve">. </w:t>
      </w:r>
      <w:r w:rsidRPr="00751856">
        <w:rPr>
          <w:rFonts w:asciiTheme="minorHAnsi" w:hAnsiTheme="minorHAnsi"/>
          <w:color w:val="365F91" w:themeColor="accent1" w:themeShade="BF"/>
        </w:rPr>
        <w:lastRenderedPageBreak/>
        <w:t xml:space="preserve">Ces aides complémentaires peuvent, le cas échéant, faire l’objet d’une mise en commun dans le cadre où cela serait décidé par les personnes. </w:t>
      </w:r>
    </w:p>
    <w:p w:rsidR="00BA2AD9" w:rsidRPr="00751856" w:rsidRDefault="00BA2AD9" w:rsidP="00742995">
      <w:pPr>
        <w:jc w:val="both"/>
        <w:rPr>
          <w:rFonts w:asciiTheme="minorHAnsi" w:hAnsiTheme="minorHAnsi"/>
          <w:color w:val="365F91" w:themeColor="accent1" w:themeShade="BF"/>
        </w:rPr>
      </w:pPr>
    </w:p>
    <w:p w:rsidR="000A2BD2" w:rsidRDefault="000A2BD2" w:rsidP="009A6161">
      <w:pPr>
        <w:jc w:val="both"/>
        <w:rPr>
          <w:rFonts w:asciiTheme="minorHAnsi" w:hAnsiTheme="minorHAnsi" w:cs="Arial"/>
          <w:color w:val="1F497D" w:themeColor="text2"/>
        </w:rPr>
      </w:pPr>
      <w:r>
        <w:rPr>
          <w:rFonts w:asciiTheme="minorHAnsi" w:hAnsiTheme="minorHAnsi"/>
          <w:color w:val="1F497D" w:themeColor="text2"/>
        </w:rPr>
        <w:t>En outre,</w:t>
      </w:r>
      <w:r w:rsidRPr="000A2BD2">
        <w:rPr>
          <w:rFonts w:asciiTheme="minorHAnsi" w:hAnsiTheme="minorHAnsi" w:cs="Arial"/>
          <w:color w:val="1F497D" w:themeColor="text2"/>
        </w:rPr>
        <w:t xml:space="preserve"> </w:t>
      </w:r>
      <w:r>
        <w:rPr>
          <w:rFonts w:asciiTheme="minorHAnsi" w:hAnsiTheme="minorHAnsi" w:cs="Arial"/>
          <w:color w:val="1F497D" w:themeColor="text2"/>
        </w:rPr>
        <w:t xml:space="preserve">Il s’agit de : </w:t>
      </w:r>
    </w:p>
    <w:p w:rsidR="000A2BD2" w:rsidRDefault="000A2BD2" w:rsidP="000A2BD2">
      <w:pPr>
        <w:ind w:left="360"/>
        <w:jc w:val="both"/>
        <w:rPr>
          <w:rFonts w:asciiTheme="minorHAnsi" w:hAnsiTheme="minorHAnsi" w:cs="Arial"/>
          <w:color w:val="1F497D" w:themeColor="text2"/>
        </w:rPr>
      </w:pPr>
    </w:p>
    <w:p w:rsidR="000A2BD2" w:rsidRPr="009A6161" w:rsidRDefault="000A2BD2" w:rsidP="009A6161">
      <w:pPr>
        <w:pStyle w:val="Paragraphedeliste"/>
        <w:numPr>
          <w:ilvl w:val="0"/>
          <w:numId w:val="27"/>
        </w:numPr>
        <w:jc w:val="both"/>
        <w:rPr>
          <w:rFonts w:asciiTheme="minorHAnsi" w:hAnsiTheme="minorHAnsi" w:cs="Arial"/>
          <w:color w:val="1F497D" w:themeColor="text2"/>
        </w:rPr>
      </w:pPr>
      <w:r w:rsidRPr="009A6161">
        <w:rPr>
          <w:rFonts w:asciiTheme="minorHAnsi" w:hAnsiTheme="minorHAnsi" w:cs="Arial"/>
          <w:color w:val="1F497D" w:themeColor="text2"/>
        </w:rPr>
        <w:t>Créer une offre innovante d’habitat inclusif qui rend possible le projet de « vivre autonome sans être seul »</w:t>
      </w:r>
      <w:r w:rsidR="00F25310" w:rsidRPr="009A6161">
        <w:rPr>
          <w:rFonts w:asciiTheme="minorHAnsi" w:hAnsiTheme="minorHAnsi" w:cs="Arial"/>
          <w:color w:val="1F497D" w:themeColor="text2"/>
        </w:rPr>
        <w:t xml:space="preserve"> avec un projet de vie sociale et partagée</w:t>
      </w:r>
      <w:r w:rsidRPr="009A6161">
        <w:rPr>
          <w:rFonts w:asciiTheme="minorHAnsi" w:hAnsiTheme="minorHAnsi" w:cs="Arial"/>
          <w:color w:val="1F497D" w:themeColor="text2"/>
        </w:rPr>
        <w:t> ;</w:t>
      </w:r>
    </w:p>
    <w:p w:rsidR="000A2BD2" w:rsidRPr="009A6161" w:rsidRDefault="000A2BD2" w:rsidP="009A6161">
      <w:pPr>
        <w:pStyle w:val="Paragraphedeliste"/>
        <w:numPr>
          <w:ilvl w:val="0"/>
          <w:numId w:val="27"/>
        </w:numPr>
        <w:jc w:val="both"/>
        <w:rPr>
          <w:rFonts w:asciiTheme="minorHAnsi" w:hAnsiTheme="minorHAnsi" w:cs="Arial"/>
          <w:color w:val="1F497D" w:themeColor="text2"/>
        </w:rPr>
      </w:pPr>
      <w:r w:rsidRPr="009A6161">
        <w:rPr>
          <w:rFonts w:asciiTheme="minorHAnsi" w:hAnsiTheme="minorHAnsi" w:cs="Arial"/>
          <w:color w:val="1F497D" w:themeColor="text2"/>
        </w:rPr>
        <w:t>Lutter contre l’isolement en conjuguant respect de l’intimité dans leur logement et une vie collective choisie ;</w:t>
      </w:r>
    </w:p>
    <w:p w:rsidR="000A2BD2" w:rsidRPr="009A6161" w:rsidRDefault="000A2BD2" w:rsidP="009A6161">
      <w:pPr>
        <w:pStyle w:val="Paragraphedeliste"/>
        <w:numPr>
          <w:ilvl w:val="0"/>
          <w:numId w:val="27"/>
        </w:numPr>
        <w:jc w:val="both"/>
        <w:rPr>
          <w:rFonts w:asciiTheme="minorHAnsi" w:hAnsiTheme="minorHAnsi" w:cs="Arial"/>
          <w:color w:val="1F497D" w:themeColor="text2"/>
        </w:rPr>
      </w:pPr>
      <w:r w:rsidRPr="009A6161">
        <w:rPr>
          <w:rFonts w:asciiTheme="minorHAnsi" w:hAnsiTheme="minorHAnsi" w:cs="Arial"/>
          <w:color w:val="1F497D" w:themeColor="text2"/>
        </w:rPr>
        <w:t>Inclure ces dispositifs dans la cité, tant sur le plan du logement que du lien social ;</w:t>
      </w:r>
    </w:p>
    <w:p w:rsidR="000A2BD2" w:rsidRPr="009A6161" w:rsidRDefault="000A2BD2" w:rsidP="009A6161">
      <w:pPr>
        <w:pStyle w:val="Paragraphedeliste"/>
        <w:numPr>
          <w:ilvl w:val="0"/>
          <w:numId w:val="27"/>
        </w:numPr>
        <w:jc w:val="both"/>
        <w:rPr>
          <w:rFonts w:asciiTheme="minorHAnsi" w:hAnsiTheme="minorHAnsi" w:cs="Arial"/>
          <w:color w:val="1F497D" w:themeColor="text2"/>
        </w:rPr>
      </w:pPr>
      <w:r w:rsidRPr="009A6161">
        <w:rPr>
          <w:rFonts w:asciiTheme="minorHAnsi" w:hAnsiTheme="minorHAnsi" w:cs="Arial"/>
          <w:color w:val="1F497D" w:themeColor="text2"/>
        </w:rPr>
        <w:t>Favoriser le développement et le maintien de l’autonomie de chacun ;</w:t>
      </w:r>
    </w:p>
    <w:p w:rsidR="000A2BD2" w:rsidRPr="009A6161" w:rsidRDefault="000A2BD2" w:rsidP="009A6161">
      <w:pPr>
        <w:pStyle w:val="Paragraphedeliste"/>
        <w:numPr>
          <w:ilvl w:val="0"/>
          <w:numId w:val="27"/>
        </w:numPr>
        <w:jc w:val="both"/>
        <w:rPr>
          <w:rFonts w:asciiTheme="minorHAnsi" w:hAnsiTheme="minorHAnsi" w:cs="Arial"/>
          <w:color w:val="1F497D" w:themeColor="text2"/>
        </w:rPr>
      </w:pPr>
      <w:r w:rsidRPr="009A6161">
        <w:rPr>
          <w:rFonts w:asciiTheme="minorHAnsi" w:hAnsiTheme="minorHAnsi" w:cs="Arial"/>
          <w:color w:val="1F497D" w:themeColor="text2"/>
        </w:rPr>
        <w:t>Développer un écosystème local idoine pour chaque dispositif.</w:t>
      </w:r>
    </w:p>
    <w:p w:rsidR="000A2BD2" w:rsidRDefault="000A2BD2" w:rsidP="00742995">
      <w:pPr>
        <w:jc w:val="both"/>
        <w:rPr>
          <w:rFonts w:asciiTheme="minorHAnsi" w:hAnsiTheme="minorHAnsi"/>
          <w:color w:val="1F497D" w:themeColor="text2"/>
        </w:rPr>
      </w:pPr>
    </w:p>
    <w:p w:rsidR="00742995" w:rsidRPr="009A6161" w:rsidRDefault="00742995" w:rsidP="009A6161">
      <w:pPr>
        <w:pStyle w:val="Titre1"/>
        <w:numPr>
          <w:ilvl w:val="0"/>
          <w:numId w:val="46"/>
        </w:numPr>
        <w:ind w:left="567" w:hanging="567"/>
        <w:rPr>
          <w:rFonts w:asciiTheme="minorHAnsi" w:hAnsiTheme="minorHAnsi"/>
          <w:b w:val="0"/>
          <w:color w:val="92D050"/>
          <w:sz w:val="32"/>
          <w:szCs w:val="32"/>
        </w:rPr>
      </w:pPr>
      <w:bookmarkStart w:id="44" w:name="_Toc19526818"/>
      <w:r w:rsidRPr="00E62CD9">
        <w:rPr>
          <w:rFonts w:asciiTheme="minorHAnsi" w:hAnsiTheme="minorHAnsi"/>
          <w:color w:val="92D050"/>
          <w:sz w:val="32"/>
          <w:szCs w:val="32"/>
        </w:rPr>
        <w:t>Caractéristiques du projet</w:t>
      </w:r>
      <w:bookmarkEnd w:id="44"/>
    </w:p>
    <w:p w:rsidR="00742995" w:rsidRPr="009A6161" w:rsidRDefault="00742995" w:rsidP="009A6161">
      <w:pPr>
        <w:pStyle w:val="Titre2"/>
        <w:numPr>
          <w:ilvl w:val="0"/>
          <w:numId w:val="5"/>
        </w:numPr>
        <w:spacing w:before="240" w:after="240"/>
        <w:ind w:left="357" w:hanging="357"/>
        <w:jc w:val="both"/>
        <w:rPr>
          <w:rFonts w:asciiTheme="minorHAnsi" w:eastAsia="Calibri" w:hAnsiTheme="minorHAnsi" w:cs="Arial"/>
          <w:b w:val="0"/>
          <w:color w:val="92D050"/>
          <w:sz w:val="28"/>
        </w:rPr>
      </w:pPr>
      <w:bookmarkStart w:id="45" w:name="_Toc19526819"/>
      <w:r w:rsidRPr="009A6161">
        <w:rPr>
          <w:rFonts w:asciiTheme="minorHAnsi" w:eastAsia="Calibri" w:hAnsiTheme="minorHAnsi" w:cs="Arial"/>
          <w:color w:val="92D050"/>
          <w:sz w:val="28"/>
        </w:rPr>
        <w:t>Définition du projet d’habitat inclusif</w:t>
      </w:r>
      <w:bookmarkEnd w:id="45"/>
    </w:p>
    <w:p w:rsidR="001A4B7A" w:rsidRDefault="001A4B7A" w:rsidP="001A4B7A">
      <w:pPr>
        <w:jc w:val="both"/>
        <w:rPr>
          <w:rFonts w:asciiTheme="minorHAnsi" w:hAnsiTheme="minorHAnsi"/>
          <w:color w:val="365F91" w:themeColor="accent1" w:themeShade="BF"/>
        </w:rPr>
      </w:pPr>
      <w:r w:rsidRPr="00190235">
        <w:rPr>
          <w:rFonts w:asciiTheme="minorHAnsi" w:hAnsiTheme="minorHAnsi"/>
          <w:color w:val="365F91" w:themeColor="accent1" w:themeShade="BF"/>
        </w:rPr>
        <w:t>L'habitat inclusif est destiné aux personnes handicapées qui font le choix, à titre de résidence principale, d'un mode d'habitation regroupé, entre elles ou avec d'autres personnes.</w:t>
      </w:r>
    </w:p>
    <w:p w:rsidR="00F25310" w:rsidRPr="00190235" w:rsidRDefault="00F25310" w:rsidP="001A4B7A">
      <w:pPr>
        <w:jc w:val="both"/>
        <w:rPr>
          <w:rFonts w:asciiTheme="minorHAnsi" w:hAnsiTheme="minorHAnsi"/>
          <w:color w:val="365F91" w:themeColor="accent1" w:themeShade="BF"/>
        </w:rPr>
      </w:pPr>
    </w:p>
    <w:p w:rsidR="001A4B7A" w:rsidRDefault="001A4B7A" w:rsidP="001A4B7A">
      <w:pPr>
        <w:pStyle w:val="Commentaire"/>
        <w:jc w:val="both"/>
        <w:rPr>
          <w:rFonts w:asciiTheme="minorHAnsi" w:hAnsiTheme="minorHAnsi"/>
          <w:color w:val="365F91" w:themeColor="accent1" w:themeShade="BF"/>
          <w:sz w:val="24"/>
          <w:szCs w:val="24"/>
        </w:rPr>
      </w:pPr>
      <w:r w:rsidRPr="00190235">
        <w:rPr>
          <w:rFonts w:asciiTheme="minorHAnsi" w:hAnsiTheme="minorHAnsi"/>
          <w:color w:val="365F91" w:themeColor="accent1" w:themeShade="BF"/>
          <w:sz w:val="24"/>
          <w:szCs w:val="24"/>
        </w:rPr>
        <w:t>L’habitat peut prendre différentes formes</w:t>
      </w:r>
      <w:r w:rsidR="00DC1C47">
        <w:rPr>
          <w:rFonts w:asciiTheme="minorHAnsi" w:hAnsiTheme="minorHAnsi"/>
          <w:color w:val="365F91" w:themeColor="accent1" w:themeShade="BF"/>
          <w:sz w:val="24"/>
          <w:szCs w:val="24"/>
        </w:rPr>
        <w:t xml:space="preserve"> : </w:t>
      </w:r>
      <w:r w:rsidRPr="00190235">
        <w:rPr>
          <w:rFonts w:asciiTheme="minorHAnsi" w:hAnsiTheme="minorHAnsi"/>
          <w:color w:val="365F91" w:themeColor="accent1" w:themeShade="BF"/>
          <w:sz w:val="24"/>
          <w:szCs w:val="24"/>
        </w:rPr>
        <w:t xml:space="preserve"> un logement, meublé ou non, loué da</w:t>
      </w:r>
      <w:r w:rsidR="00DC1C47">
        <w:rPr>
          <w:rFonts w:asciiTheme="minorHAnsi" w:hAnsiTheme="minorHAnsi"/>
          <w:color w:val="365F91" w:themeColor="accent1" w:themeShade="BF"/>
          <w:sz w:val="24"/>
          <w:szCs w:val="24"/>
        </w:rPr>
        <w:t xml:space="preserve">ns le cadre d’une colocation; </w:t>
      </w:r>
      <w:r w:rsidRPr="00190235">
        <w:rPr>
          <w:rFonts w:asciiTheme="minorHAnsi" w:hAnsiTheme="minorHAnsi"/>
          <w:color w:val="365F91" w:themeColor="accent1" w:themeShade="BF"/>
          <w:sz w:val="24"/>
          <w:szCs w:val="24"/>
        </w:rPr>
        <w:t xml:space="preserve">un ensemble de logements autonomes, meublés ou non, et situé dans un immeuble ou un groupe d’immeubles comprenant des locaux communs affectés au projet de vie sociale et partagée. Quelle que soit la configuration choisie, hormis dans une colocation, l’habitat doit être constitué a minima d’un logement privatif et doit permettre l’utilisation d’un ou plusieurs locaux communs, en son sein ou à proximité partagée. L’habitat inclusif peut disposer d’un espace extérieur et/ou un équipement en commun. Les caractéristiques fonctionnelles de l’habitat inclusif doivent prendre en compte les spécificités et les souhaits des habitants, afin de leur assurer la meilleure accessibilité possible et de favoriser leur autonomie et leur participation sociale. L’habitat doit comporter les équipements, le cas échéant en matière de domotique, et les aménagements ergonomiques, adaptés aux besoins des personnes. </w:t>
      </w:r>
    </w:p>
    <w:p w:rsidR="00F25310" w:rsidRPr="00190235" w:rsidRDefault="00F25310" w:rsidP="001A4B7A">
      <w:pPr>
        <w:pStyle w:val="Commentaire"/>
        <w:jc w:val="both"/>
        <w:rPr>
          <w:rFonts w:asciiTheme="minorHAnsi" w:hAnsiTheme="minorHAnsi"/>
          <w:color w:val="365F91" w:themeColor="accent1" w:themeShade="BF"/>
          <w:sz w:val="24"/>
          <w:szCs w:val="24"/>
        </w:rPr>
      </w:pPr>
    </w:p>
    <w:p w:rsidR="001A4B7A" w:rsidRPr="00190235" w:rsidRDefault="001A4B7A" w:rsidP="001A4B7A">
      <w:pPr>
        <w:pStyle w:val="Commentaire"/>
        <w:jc w:val="both"/>
        <w:rPr>
          <w:rFonts w:asciiTheme="minorHAnsi" w:hAnsiTheme="minorHAnsi"/>
          <w:color w:val="365F91" w:themeColor="accent1" w:themeShade="BF"/>
          <w:sz w:val="24"/>
          <w:szCs w:val="24"/>
        </w:rPr>
      </w:pPr>
      <w:r w:rsidRPr="00190235">
        <w:rPr>
          <w:rFonts w:asciiTheme="minorHAnsi" w:hAnsiTheme="minorHAnsi"/>
          <w:color w:val="365F91" w:themeColor="accent1" w:themeShade="BF"/>
          <w:sz w:val="24"/>
          <w:szCs w:val="24"/>
        </w:rPr>
        <w:t>L’habitat inclusif constitue la résidence principale de la personne. Il est locataire ou propriétaire du logement.</w:t>
      </w:r>
    </w:p>
    <w:p w:rsidR="001A4B7A" w:rsidRDefault="001A4B7A" w:rsidP="001A4B7A">
      <w:pPr>
        <w:pStyle w:val="Paragraphedeliste"/>
        <w:jc w:val="both"/>
        <w:rPr>
          <w:rFonts w:asciiTheme="minorHAnsi" w:hAnsiTheme="minorHAnsi"/>
          <w:b/>
          <w:color w:val="92D050"/>
        </w:rPr>
      </w:pPr>
    </w:p>
    <w:p w:rsidR="00437DF5" w:rsidRP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Ce n’est pas :</w:t>
      </w:r>
    </w:p>
    <w:p w:rsidR="00742995" w:rsidRPr="009A6161" w:rsidRDefault="00742995" w:rsidP="009A6161">
      <w:pPr>
        <w:pStyle w:val="Paragraphedeliste"/>
        <w:numPr>
          <w:ilvl w:val="0"/>
          <w:numId w:val="31"/>
        </w:numPr>
        <w:jc w:val="both"/>
        <w:rPr>
          <w:rFonts w:asciiTheme="minorHAnsi" w:hAnsiTheme="minorHAnsi"/>
          <w:color w:val="1F497D" w:themeColor="text2"/>
        </w:rPr>
      </w:pPr>
      <w:r w:rsidRPr="009A6161">
        <w:rPr>
          <w:rFonts w:asciiTheme="minorHAnsi" w:hAnsiTheme="minorHAnsi"/>
          <w:color w:val="1F497D" w:themeColor="text2"/>
        </w:rPr>
        <w:t>Un logement individuel ou dans la famille, en milieu ordinaire</w:t>
      </w:r>
      <w:r w:rsidR="00F25310" w:rsidRPr="009A6161">
        <w:rPr>
          <w:rFonts w:asciiTheme="minorHAnsi" w:hAnsiTheme="minorHAnsi"/>
          <w:color w:val="1F497D" w:themeColor="text2"/>
        </w:rPr>
        <w:t> ;</w:t>
      </w:r>
    </w:p>
    <w:p w:rsidR="00742995" w:rsidRPr="009A6161" w:rsidRDefault="00742995" w:rsidP="009A6161">
      <w:pPr>
        <w:pStyle w:val="Paragraphedeliste"/>
        <w:numPr>
          <w:ilvl w:val="0"/>
          <w:numId w:val="31"/>
        </w:numPr>
        <w:jc w:val="both"/>
        <w:rPr>
          <w:rFonts w:asciiTheme="minorHAnsi" w:hAnsiTheme="minorHAnsi"/>
          <w:color w:val="1F497D" w:themeColor="text2"/>
        </w:rPr>
      </w:pPr>
      <w:r w:rsidRPr="009A6161">
        <w:rPr>
          <w:rFonts w:asciiTheme="minorHAnsi" w:hAnsiTheme="minorHAnsi"/>
          <w:color w:val="1F497D" w:themeColor="text2"/>
        </w:rPr>
        <w:t>Un ESMS, quel qu’il soit, y compris les unités des établissements dits hors les murs, ou à domicile, ni un dispositif d’accueil temporaire</w:t>
      </w:r>
      <w:r w:rsidR="00F25310" w:rsidRPr="009A6161">
        <w:rPr>
          <w:rFonts w:asciiTheme="minorHAnsi" w:hAnsiTheme="minorHAnsi"/>
          <w:color w:val="1F497D" w:themeColor="text2"/>
        </w:rPr>
        <w:t> ;</w:t>
      </w:r>
    </w:p>
    <w:p w:rsidR="00F25310" w:rsidRPr="009A6161" w:rsidRDefault="00F25310" w:rsidP="009A6161">
      <w:pPr>
        <w:pStyle w:val="Paragraphedeliste"/>
        <w:numPr>
          <w:ilvl w:val="0"/>
          <w:numId w:val="31"/>
        </w:numPr>
        <w:jc w:val="both"/>
        <w:rPr>
          <w:rFonts w:asciiTheme="minorHAnsi" w:hAnsiTheme="minorHAnsi"/>
          <w:color w:val="1F497D" w:themeColor="text2"/>
        </w:rPr>
      </w:pPr>
      <w:r w:rsidRPr="009A6161">
        <w:rPr>
          <w:rFonts w:asciiTheme="minorHAnsi" w:hAnsiTheme="minorHAnsi"/>
          <w:color w:val="1F497D" w:themeColor="text2"/>
        </w:rPr>
        <w:t>Une pension de famille, destinée à l’accueil de personnes à faible niveau de ressources, dans une situation d’isolement ou d’exclusion lourde ;</w:t>
      </w:r>
    </w:p>
    <w:p w:rsidR="00F25310" w:rsidRPr="009A6161" w:rsidRDefault="00F25310" w:rsidP="009A6161">
      <w:pPr>
        <w:pStyle w:val="Paragraphedeliste"/>
        <w:numPr>
          <w:ilvl w:val="0"/>
          <w:numId w:val="31"/>
        </w:numPr>
        <w:jc w:val="both"/>
        <w:rPr>
          <w:rFonts w:asciiTheme="minorHAnsi" w:hAnsiTheme="minorHAnsi"/>
          <w:color w:val="1F497D" w:themeColor="text2"/>
        </w:rPr>
      </w:pPr>
      <w:r w:rsidRPr="009A6161">
        <w:rPr>
          <w:rFonts w:asciiTheme="minorHAnsi" w:hAnsiTheme="minorHAnsi"/>
          <w:color w:val="1F497D" w:themeColor="text2"/>
        </w:rPr>
        <w:t>Une résidence accueil créée pour adapter les pensions de familles aux spécificités des personnes en situation de handicap psychique.</w:t>
      </w:r>
    </w:p>
    <w:p w:rsidR="00437DF5" w:rsidRPr="00742995" w:rsidRDefault="00437DF5" w:rsidP="00742995">
      <w:pPr>
        <w:jc w:val="both"/>
        <w:rPr>
          <w:rFonts w:asciiTheme="minorHAnsi" w:hAnsiTheme="minorHAnsi"/>
          <w:color w:val="1F497D" w:themeColor="text2"/>
        </w:rPr>
      </w:pPr>
    </w:p>
    <w:p w:rsidR="00742995" w:rsidRDefault="00B97FB5" w:rsidP="00742995">
      <w:pPr>
        <w:jc w:val="both"/>
        <w:rPr>
          <w:rFonts w:asciiTheme="minorHAnsi" w:hAnsiTheme="minorHAnsi"/>
          <w:color w:val="1F497D" w:themeColor="text2"/>
        </w:rPr>
      </w:pPr>
      <w:r>
        <w:rPr>
          <w:rFonts w:asciiTheme="minorHAnsi" w:hAnsiTheme="minorHAnsi"/>
          <w:color w:val="1F497D" w:themeColor="text2"/>
        </w:rPr>
        <w:t>Les</w:t>
      </w:r>
      <w:r w:rsidR="00742995" w:rsidRPr="00742995">
        <w:rPr>
          <w:rFonts w:asciiTheme="minorHAnsi" w:hAnsiTheme="minorHAnsi"/>
          <w:color w:val="1F497D" w:themeColor="text2"/>
        </w:rPr>
        <w:t xml:space="preserve"> critères fondamentaux</w:t>
      </w:r>
      <w:r>
        <w:rPr>
          <w:rFonts w:asciiTheme="minorHAnsi" w:hAnsiTheme="minorHAnsi"/>
          <w:color w:val="1F497D" w:themeColor="text2"/>
        </w:rPr>
        <w:t xml:space="preserve"> sont les suivant</w:t>
      </w:r>
      <w:r w:rsidR="00742995" w:rsidRPr="00742995">
        <w:rPr>
          <w:rFonts w:asciiTheme="minorHAnsi" w:hAnsiTheme="minorHAnsi"/>
          <w:color w:val="1F497D" w:themeColor="text2"/>
        </w:rPr>
        <w:t xml:space="preserve"> :</w:t>
      </w:r>
    </w:p>
    <w:p w:rsidR="00B97FB5" w:rsidRPr="00F25310" w:rsidRDefault="00B97FB5" w:rsidP="009A6161">
      <w:pPr>
        <w:pStyle w:val="Paragraphedeliste"/>
        <w:numPr>
          <w:ilvl w:val="0"/>
          <w:numId w:val="32"/>
        </w:numPr>
        <w:jc w:val="both"/>
        <w:rPr>
          <w:rFonts w:asciiTheme="minorHAnsi" w:hAnsiTheme="minorHAnsi"/>
          <w:color w:val="365F91" w:themeColor="accent1" w:themeShade="BF"/>
        </w:rPr>
      </w:pPr>
      <w:r w:rsidRPr="00F25310">
        <w:rPr>
          <w:rFonts w:asciiTheme="minorHAnsi" w:hAnsiTheme="minorHAnsi"/>
          <w:color w:val="365F91" w:themeColor="accent1" w:themeShade="BF"/>
        </w:rPr>
        <w:t>Permettre l’accessibilité, aux personnes, à un panier de service de 1</w:t>
      </w:r>
      <w:r w:rsidRPr="00F25310">
        <w:rPr>
          <w:rFonts w:asciiTheme="minorHAnsi" w:hAnsiTheme="minorHAnsi"/>
          <w:color w:val="365F91" w:themeColor="accent1" w:themeShade="BF"/>
          <w:vertAlign w:val="superscript"/>
        </w:rPr>
        <w:t>ère</w:t>
      </w:r>
      <w:r w:rsidRPr="00F25310">
        <w:rPr>
          <w:rFonts w:asciiTheme="minorHAnsi" w:hAnsiTheme="minorHAnsi"/>
          <w:color w:val="365F91" w:themeColor="accent1" w:themeShade="BF"/>
        </w:rPr>
        <w:t xml:space="preserve"> nécessité ;</w:t>
      </w:r>
      <w:r w:rsidR="00742995" w:rsidRPr="00F25310">
        <w:rPr>
          <w:rFonts w:asciiTheme="minorHAnsi" w:hAnsiTheme="minorHAnsi"/>
          <w:color w:val="365F91" w:themeColor="accent1" w:themeShade="BF"/>
        </w:rPr>
        <w:t xml:space="preserve"> </w:t>
      </w:r>
    </w:p>
    <w:p w:rsidR="00B97FB5" w:rsidRPr="00F25310" w:rsidRDefault="00B97FB5" w:rsidP="009A6161">
      <w:pPr>
        <w:pStyle w:val="Paragraphedeliste"/>
        <w:numPr>
          <w:ilvl w:val="0"/>
          <w:numId w:val="32"/>
        </w:numPr>
        <w:jc w:val="both"/>
        <w:rPr>
          <w:rFonts w:asciiTheme="minorHAnsi" w:hAnsiTheme="minorHAnsi"/>
          <w:color w:val="365F91" w:themeColor="accent1" w:themeShade="BF"/>
        </w:rPr>
      </w:pPr>
      <w:r w:rsidRPr="00F25310">
        <w:rPr>
          <w:rFonts w:asciiTheme="minorHAnsi" w:hAnsiTheme="minorHAnsi"/>
          <w:color w:val="365F91" w:themeColor="accent1" w:themeShade="BF"/>
        </w:rPr>
        <w:t>Etre po</w:t>
      </w:r>
      <w:r w:rsidR="00742995" w:rsidRPr="00F25310">
        <w:rPr>
          <w:rFonts w:asciiTheme="minorHAnsi" w:hAnsiTheme="minorHAnsi"/>
          <w:color w:val="365F91" w:themeColor="accent1" w:themeShade="BF"/>
        </w:rPr>
        <w:t>ur la personne, un « chez soi » : un lieu de vie ordinaire, inscrit durablement dans la vie de la cité, avec un accompagnement pour pe</w:t>
      </w:r>
      <w:r w:rsidRPr="00F25310">
        <w:rPr>
          <w:rFonts w:asciiTheme="minorHAnsi" w:hAnsiTheme="minorHAnsi"/>
          <w:color w:val="365F91" w:themeColor="accent1" w:themeShade="BF"/>
        </w:rPr>
        <w:t>rmettre cette inclusion sociale ;</w:t>
      </w:r>
    </w:p>
    <w:p w:rsidR="00742995" w:rsidRPr="00F25310" w:rsidRDefault="00B97FB5" w:rsidP="009A6161">
      <w:pPr>
        <w:pStyle w:val="Paragraphedeliste"/>
        <w:numPr>
          <w:ilvl w:val="0"/>
          <w:numId w:val="32"/>
        </w:numPr>
        <w:jc w:val="both"/>
        <w:rPr>
          <w:rFonts w:asciiTheme="minorHAnsi" w:hAnsiTheme="minorHAnsi"/>
          <w:color w:val="365F91" w:themeColor="accent1" w:themeShade="BF"/>
        </w:rPr>
      </w:pPr>
      <w:r w:rsidRPr="00F25310">
        <w:rPr>
          <w:rFonts w:asciiTheme="minorHAnsi" w:hAnsiTheme="minorHAnsi"/>
          <w:color w:val="365F91" w:themeColor="accent1" w:themeShade="BF"/>
        </w:rPr>
        <w:t>Etre f</w:t>
      </w:r>
      <w:r w:rsidR="00742995" w:rsidRPr="00F25310">
        <w:rPr>
          <w:rFonts w:asciiTheme="minorHAnsi" w:hAnsiTheme="minorHAnsi"/>
          <w:color w:val="365F91" w:themeColor="accent1" w:themeShade="BF"/>
        </w:rPr>
        <w:t>ondé sur le libre-choix, et donc en dehors de tout dispositif d’orientation sociale ou médico-sociale : le futur occupant est responsable de son mode de vie, du choix des services auxquels il fait appel et du financement des frais engagés.</w:t>
      </w:r>
    </w:p>
    <w:p w:rsidR="00B97FB5" w:rsidRPr="00F25310" w:rsidRDefault="00742995" w:rsidP="009A6161">
      <w:pPr>
        <w:pStyle w:val="Paragraphedeliste"/>
        <w:numPr>
          <w:ilvl w:val="0"/>
          <w:numId w:val="32"/>
        </w:numPr>
        <w:jc w:val="both"/>
        <w:rPr>
          <w:rFonts w:asciiTheme="minorHAnsi" w:hAnsiTheme="minorHAnsi"/>
          <w:color w:val="365F91" w:themeColor="accent1" w:themeShade="BF"/>
        </w:rPr>
      </w:pPr>
      <w:r w:rsidRPr="00F25310">
        <w:rPr>
          <w:rFonts w:asciiTheme="minorHAnsi" w:hAnsiTheme="minorHAnsi"/>
          <w:color w:val="365F91" w:themeColor="accent1" w:themeShade="BF"/>
        </w:rPr>
        <w:t>Ne pas être éligible à l’APA ou la PCH ne peut constituer un critère d’exclusion</w:t>
      </w:r>
      <w:r w:rsidR="00B97FB5" w:rsidRPr="00F25310">
        <w:rPr>
          <w:rFonts w:asciiTheme="minorHAnsi" w:hAnsiTheme="minorHAnsi"/>
          <w:color w:val="365F91" w:themeColor="accent1" w:themeShade="BF"/>
        </w:rPr>
        <w:t>. Aussi</w:t>
      </w:r>
      <w:r w:rsidRPr="00F25310">
        <w:rPr>
          <w:rFonts w:asciiTheme="minorHAnsi" w:hAnsiTheme="minorHAnsi"/>
          <w:color w:val="365F91" w:themeColor="accent1" w:themeShade="BF"/>
        </w:rPr>
        <w:t xml:space="preserve"> le modèle économiq</w:t>
      </w:r>
      <w:r w:rsidR="00B97FB5" w:rsidRPr="00F25310">
        <w:rPr>
          <w:rFonts w:asciiTheme="minorHAnsi" w:hAnsiTheme="minorHAnsi"/>
          <w:color w:val="365F91" w:themeColor="accent1" w:themeShade="BF"/>
        </w:rPr>
        <w:t xml:space="preserve">ue </w:t>
      </w:r>
      <w:r w:rsidR="00B97FB5" w:rsidRPr="00F25310">
        <w:rPr>
          <w:rFonts w:asciiTheme="minorHAnsi" w:hAnsiTheme="minorHAnsi"/>
          <w:b/>
          <w:color w:val="365F91" w:themeColor="accent1" w:themeShade="BF"/>
        </w:rPr>
        <w:t>doit exclure ces aides complémentaires</w:t>
      </w:r>
      <w:r w:rsidR="00B97FB5" w:rsidRPr="00F25310">
        <w:rPr>
          <w:rFonts w:asciiTheme="minorHAnsi" w:hAnsiTheme="minorHAnsi"/>
          <w:color w:val="365F91" w:themeColor="accent1" w:themeShade="BF"/>
        </w:rPr>
        <w:t xml:space="preserve"> et garantir sans elles, l’équilibre budgétaire. </w:t>
      </w:r>
    </w:p>
    <w:p w:rsidR="00845CB9" w:rsidRPr="00F25310" w:rsidRDefault="00845CB9" w:rsidP="009A6161">
      <w:pPr>
        <w:pStyle w:val="Paragraphedeliste"/>
        <w:numPr>
          <w:ilvl w:val="0"/>
          <w:numId w:val="32"/>
        </w:numPr>
        <w:jc w:val="both"/>
        <w:rPr>
          <w:rFonts w:asciiTheme="minorHAnsi" w:hAnsiTheme="minorHAnsi"/>
          <w:color w:val="1F497D" w:themeColor="text2"/>
        </w:rPr>
      </w:pPr>
      <w:r w:rsidRPr="00F25310">
        <w:rPr>
          <w:rFonts w:asciiTheme="minorHAnsi" w:hAnsiTheme="minorHAnsi"/>
          <w:color w:val="1F497D" w:themeColor="text2"/>
        </w:rPr>
        <w:t>Ce mode d’habitat est assorti d’un projet de vie social et partagée</w:t>
      </w:r>
      <w:r w:rsidR="00F25310">
        <w:rPr>
          <w:rFonts w:asciiTheme="minorHAnsi" w:hAnsiTheme="minorHAnsi"/>
          <w:color w:val="1F497D" w:themeColor="text2"/>
        </w:rPr>
        <w:t xml:space="preserve"> avec une charte travaillée avec les habitants</w:t>
      </w:r>
      <w:r w:rsidRPr="00F25310">
        <w:rPr>
          <w:rFonts w:asciiTheme="minorHAnsi" w:hAnsiTheme="minorHAnsi"/>
          <w:color w:val="1F497D" w:themeColor="text2"/>
        </w:rPr>
        <w:t>.</w:t>
      </w:r>
    </w:p>
    <w:p w:rsidR="00FB3FF4" w:rsidRPr="00742995" w:rsidRDefault="00FB3FF4"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Plusieurs modèles existent :</w:t>
      </w:r>
    </w:p>
    <w:p w:rsidR="00742995" w:rsidRPr="009A6161" w:rsidRDefault="00742995" w:rsidP="009A6161">
      <w:pPr>
        <w:pStyle w:val="Paragraphedeliste"/>
        <w:numPr>
          <w:ilvl w:val="0"/>
          <w:numId w:val="33"/>
        </w:numPr>
        <w:jc w:val="both"/>
        <w:rPr>
          <w:rFonts w:asciiTheme="minorHAnsi" w:hAnsiTheme="minorHAnsi"/>
          <w:color w:val="1F497D" w:themeColor="text2"/>
        </w:rPr>
      </w:pPr>
      <w:r w:rsidRPr="009A6161">
        <w:rPr>
          <w:rFonts w:asciiTheme="minorHAnsi" w:hAnsiTheme="minorHAnsi"/>
          <w:color w:val="1F497D" w:themeColor="text2"/>
        </w:rPr>
        <w:t>Logements individuels avec un espace commun : studios ou petits appartements, groupés dans un même lieu autour d’un espace de vie collectif ;</w:t>
      </w:r>
    </w:p>
    <w:p w:rsidR="00742995" w:rsidRPr="009A6161" w:rsidRDefault="00742995" w:rsidP="009A6161">
      <w:pPr>
        <w:pStyle w:val="Paragraphedeliste"/>
        <w:numPr>
          <w:ilvl w:val="0"/>
          <w:numId w:val="33"/>
        </w:numPr>
        <w:jc w:val="both"/>
        <w:rPr>
          <w:rFonts w:asciiTheme="minorHAnsi" w:hAnsiTheme="minorHAnsi"/>
          <w:color w:val="1F497D" w:themeColor="text2"/>
        </w:rPr>
      </w:pPr>
      <w:r w:rsidRPr="009A6161">
        <w:rPr>
          <w:rFonts w:asciiTheme="minorHAnsi" w:hAnsiTheme="minorHAnsi"/>
          <w:color w:val="1F497D" w:themeColor="text2"/>
        </w:rPr>
        <w:t>Logements individuels disséminés, avec au minimum un espace commun : studios, pavillons avec en proximité un local collectif mis à disposition des habitants ;</w:t>
      </w:r>
    </w:p>
    <w:p w:rsidR="00530C1B" w:rsidRPr="009A6161" w:rsidRDefault="00742995" w:rsidP="009A6161">
      <w:pPr>
        <w:pStyle w:val="Paragraphedeliste"/>
        <w:numPr>
          <w:ilvl w:val="0"/>
          <w:numId w:val="33"/>
        </w:numPr>
        <w:jc w:val="both"/>
        <w:rPr>
          <w:rFonts w:asciiTheme="minorHAnsi" w:hAnsiTheme="minorHAnsi"/>
          <w:color w:val="1F497D" w:themeColor="text2"/>
        </w:rPr>
      </w:pPr>
      <w:r w:rsidRPr="009A6161">
        <w:rPr>
          <w:rFonts w:asciiTheme="minorHAnsi" w:hAnsiTheme="minorHAnsi"/>
          <w:color w:val="1F497D" w:themeColor="text2"/>
        </w:rPr>
        <w:t>Espace de vie</w:t>
      </w:r>
      <w:r w:rsidR="00437DF5" w:rsidRPr="009A6161">
        <w:rPr>
          <w:rFonts w:asciiTheme="minorHAnsi" w:hAnsiTheme="minorHAnsi"/>
          <w:color w:val="1F497D" w:themeColor="text2"/>
        </w:rPr>
        <w:t>,</w:t>
      </w:r>
      <w:r w:rsidRPr="009A6161">
        <w:rPr>
          <w:rFonts w:asciiTheme="minorHAnsi" w:hAnsiTheme="minorHAnsi"/>
          <w:color w:val="1F497D" w:themeColor="text2"/>
        </w:rPr>
        <w:t xml:space="preserve"> individuel privatif au sein de logements partagés</w:t>
      </w:r>
    </w:p>
    <w:p w:rsidR="00742995" w:rsidRPr="009A6161" w:rsidRDefault="00742995" w:rsidP="009A6161">
      <w:pPr>
        <w:pStyle w:val="Paragraphedeliste"/>
        <w:numPr>
          <w:ilvl w:val="0"/>
          <w:numId w:val="33"/>
        </w:numPr>
        <w:jc w:val="both"/>
        <w:rPr>
          <w:rFonts w:asciiTheme="minorHAnsi" w:hAnsiTheme="minorHAnsi"/>
          <w:color w:val="1F497D" w:themeColor="text2"/>
        </w:rPr>
      </w:pPr>
      <w:r w:rsidRPr="009A6161">
        <w:rPr>
          <w:rFonts w:asciiTheme="minorHAnsi" w:hAnsiTheme="minorHAnsi"/>
          <w:color w:val="1F497D" w:themeColor="text2"/>
        </w:rPr>
        <w:t xml:space="preserve">Un espace de vie collectif est nécessaire pour la réalisation du projet, étant entendu que </w:t>
      </w:r>
      <w:r w:rsidR="00D81F7B" w:rsidRPr="009A6161">
        <w:rPr>
          <w:rFonts w:asciiTheme="minorHAnsi" w:hAnsiTheme="minorHAnsi"/>
          <w:color w:val="1F497D" w:themeColor="text2"/>
        </w:rPr>
        <w:t xml:space="preserve">la cible de </w:t>
      </w:r>
      <w:r w:rsidRPr="009A6161">
        <w:rPr>
          <w:rFonts w:asciiTheme="minorHAnsi" w:hAnsiTheme="minorHAnsi"/>
          <w:color w:val="1F497D" w:themeColor="text2"/>
        </w:rPr>
        <w:t xml:space="preserve">ces structures </w:t>
      </w:r>
      <w:r w:rsidR="00D81F7B" w:rsidRPr="009A6161">
        <w:rPr>
          <w:rFonts w:asciiTheme="minorHAnsi" w:hAnsiTheme="minorHAnsi"/>
          <w:color w:val="1F497D" w:themeColor="text2"/>
        </w:rPr>
        <w:t xml:space="preserve">est </w:t>
      </w:r>
      <w:r w:rsidRPr="009A6161">
        <w:rPr>
          <w:rFonts w:asciiTheme="minorHAnsi" w:hAnsiTheme="minorHAnsi"/>
          <w:color w:val="1F497D" w:themeColor="text2"/>
        </w:rPr>
        <w:t xml:space="preserve">généralement 6 à 10 </w:t>
      </w:r>
      <w:r w:rsidR="00D81F7B" w:rsidRPr="009A6161">
        <w:rPr>
          <w:rFonts w:asciiTheme="minorHAnsi" w:hAnsiTheme="minorHAnsi"/>
          <w:color w:val="1F497D" w:themeColor="text2"/>
        </w:rPr>
        <w:t xml:space="preserve"> </w:t>
      </w:r>
      <w:r w:rsidR="00190235" w:rsidRPr="009A6161">
        <w:rPr>
          <w:rFonts w:asciiTheme="minorHAnsi" w:hAnsiTheme="minorHAnsi"/>
          <w:color w:val="1F497D" w:themeColor="text2"/>
        </w:rPr>
        <w:t>l</w:t>
      </w:r>
      <w:r w:rsidR="00D81F7B" w:rsidRPr="009A6161">
        <w:rPr>
          <w:rFonts w:asciiTheme="minorHAnsi" w:hAnsiTheme="minorHAnsi"/>
          <w:color w:val="1F497D" w:themeColor="text2"/>
        </w:rPr>
        <w:t>ogements</w:t>
      </w:r>
      <w:r w:rsidR="00450CFB" w:rsidRPr="009A6161">
        <w:rPr>
          <w:rFonts w:asciiTheme="minorHAnsi" w:hAnsiTheme="minorHAnsi"/>
          <w:color w:val="1F497D" w:themeColor="text2"/>
        </w:rPr>
        <w:t>, mais les projets différents ne sont pas exclus</w:t>
      </w:r>
    </w:p>
    <w:p w:rsidR="00437DF5" w:rsidRPr="00742995" w:rsidRDefault="00437DF5" w:rsidP="00742995">
      <w:pPr>
        <w:jc w:val="both"/>
        <w:rPr>
          <w:rFonts w:asciiTheme="minorHAnsi" w:hAnsiTheme="minorHAnsi"/>
          <w:color w:val="1F497D" w:themeColor="text2"/>
        </w:rPr>
      </w:pPr>
    </w:p>
    <w:p w:rsidR="004F6B3F" w:rsidRDefault="00742995" w:rsidP="00742995">
      <w:pPr>
        <w:jc w:val="both"/>
        <w:rPr>
          <w:rFonts w:asciiTheme="minorHAnsi" w:hAnsiTheme="minorHAnsi"/>
          <w:color w:val="1F497D" w:themeColor="text2"/>
        </w:rPr>
      </w:pPr>
      <w:r w:rsidRPr="00742995">
        <w:rPr>
          <w:rFonts w:asciiTheme="minorHAnsi" w:hAnsiTheme="minorHAnsi"/>
          <w:color w:val="1F497D" w:themeColor="text2"/>
        </w:rPr>
        <w:t>Les projets sélectionnés devront répondre à ces différents critères</w:t>
      </w:r>
      <w:r w:rsidR="004F6B3F">
        <w:rPr>
          <w:rFonts w:asciiTheme="minorHAnsi" w:hAnsiTheme="minorHAnsi"/>
          <w:color w:val="1F497D" w:themeColor="text2"/>
        </w:rPr>
        <w:t xml:space="preserve"> et modèles.</w:t>
      </w:r>
    </w:p>
    <w:p w:rsidR="00D1049C" w:rsidRPr="00742995" w:rsidRDefault="00D1049C" w:rsidP="00742995">
      <w:pPr>
        <w:jc w:val="both"/>
        <w:rPr>
          <w:rFonts w:asciiTheme="minorHAnsi" w:hAnsiTheme="minorHAnsi"/>
          <w:color w:val="1F497D" w:themeColor="text2"/>
        </w:rPr>
      </w:pPr>
    </w:p>
    <w:p w:rsidR="00742995" w:rsidRPr="009A6161" w:rsidRDefault="00742995" w:rsidP="009A6161">
      <w:pPr>
        <w:pStyle w:val="Titre2"/>
        <w:numPr>
          <w:ilvl w:val="0"/>
          <w:numId w:val="5"/>
        </w:numPr>
        <w:spacing w:before="240" w:after="240"/>
        <w:ind w:left="357" w:hanging="357"/>
        <w:jc w:val="both"/>
        <w:rPr>
          <w:rFonts w:asciiTheme="minorHAnsi" w:eastAsia="Calibri" w:hAnsiTheme="minorHAnsi" w:cs="Arial"/>
          <w:b w:val="0"/>
          <w:color w:val="92D050"/>
          <w:sz w:val="28"/>
        </w:rPr>
      </w:pPr>
      <w:bookmarkStart w:id="46" w:name="_Toc19526820"/>
      <w:r w:rsidRPr="009A6161">
        <w:rPr>
          <w:rFonts w:asciiTheme="minorHAnsi" w:eastAsia="Calibri" w:hAnsiTheme="minorHAnsi" w:cs="Arial"/>
          <w:color w:val="92D050"/>
          <w:sz w:val="28"/>
        </w:rPr>
        <w:t>Porteurs de projet éligibles</w:t>
      </w:r>
      <w:bookmarkEnd w:id="46"/>
    </w:p>
    <w:p w:rsidR="006C1A16" w:rsidRPr="00190235" w:rsidRDefault="006C1A16" w:rsidP="006C1A16">
      <w:pPr>
        <w:tabs>
          <w:tab w:val="left" w:pos="283"/>
        </w:tabs>
        <w:jc w:val="both"/>
        <w:rPr>
          <w:rFonts w:asciiTheme="minorHAnsi" w:hAnsiTheme="minorHAnsi"/>
          <w:color w:val="365F91" w:themeColor="accent1" w:themeShade="BF"/>
        </w:rPr>
      </w:pPr>
      <w:r w:rsidRPr="00190235">
        <w:rPr>
          <w:rFonts w:asciiTheme="minorHAnsi" w:hAnsiTheme="minorHAnsi"/>
          <w:color w:val="365F91" w:themeColor="accent1" w:themeShade="BF"/>
        </w:rPr>
        <w:t>La personne morale chargée d’assurer le projet de vie sociale et partagée est dénommée le « porteur de projet » et peut avoir différents statuts :</w:t>
      </w:r>
    </w:p>
    <w:p w:rsidR="006C1A16" w:rsidRPr="00190235" w:rsidRDefault="006C1A16" w:rsidP="009A6161">
      <w:pPr>
        <w:pStyle w:val="Paragraphedeliste"/>
        <w:numPr>
          <w:ilvl w:val="0"/>
          <w:numId w:val="34"/>
        </w:numPr>
        <w:tabs>
          <w:tab w:val="left" w:pos="283"/>
        </w:tabs>
        <w:jc w:val="both"/>
        <w:rPr>
          <w:rFonts w:asciiTheme="minorHAnsi" w:hAnsiTheme="minorHAnsi"/>
          <w:color w:val="365F91" w:themeColor="accent1" w:themeShade="BF"/>
        </w:rPr>
      </w:pPr>
      <w:r w:rsidRPr="00190235">
        <w:rPr>
          <w:rFonts w:asciiTheme="minorHAnsi" w:hAnsiTheme="minorHAnsi"/>
          <w:color w:val="365F91" w:themeColor="accent1" w:themeShade="BF"/>
        </w:rPr>
        <w:t>Association ;</w:t>
      </w:r>
    </w:p>
    <w:p w:rsidR="006C1A16" w:rsidRPr="00190235" w:rsidRDefault="006C1A16" w:rsidP="009A6161">
      <w:pPr>
        <w:pStyle w:val="Paragraphedeliste"/>
        <w:numPr>
          <w:ilvl w:val="0"/>
          <w:numId w:val="34"/>
        </w:numPr>
        <w:tabs>
          <w:tab w:val="left" w:pos="283"/>
        </w:tabs>
        <w:jc w:val="both"/>
        <w:rPr>
          <w:rFonts w:asciiTheme="minorHAnsi" w:hAnsiTheme="minorHAnsi"/>
          <w:color w:val="365F91" w:themeColor="accent1" w:themeShade="BF"/>
        </w:rPr>
      </w:pPr>
      <w:r w:rsidRPr="00190235">
        <w:rPr>
          <w:rFonts w:asciiTheme="minorHAnsi" w:hAnsiTheme="minorHAnsi"/>
          <w:color w:val="365F91" w:themeColor="accent1" w:themeShade="BF"/>
        </w:rPr>
        <w:t>Organisme HLM (sous réserve du respect de l’article 88 de la loi ELAN) ;</w:t>
      </w:r>
    </w:p>
    <w:p w:rsidR="006C1A16" w:rsidRPr="00190235" w:rsidRDefault="006C1A16" w:rsidP="009A6161">
      <w:pPr>
        <w:pStyle w:val="Paragraphedeliste"/>
        <w:numPr>
          <w:ilvl w:val="0"/>
          <w:numId w:val="34"/>
        </w:numPr>
        <w:tabs>
          <w:tab w:val="left" w:pos="283"/>
        </w:tabs>
        <w:jc w:val="both"/>
        <w:rPr>
          <w:rFonts w:asciiTheme="minorHAnsi" w:hAnsiTheme="minorHAnsi"/>
          <w:color w:val="365F91" w:themeColor="accent1" w:themeShade="BF"/>
        </w:rPr>
      </w:pPr>
      <w:r w:rsidRPr="00190235">
        <w:rPr>
          <w:rFonts w:asciiTheme="minorHAnsi" w:hAnsiTheme="minorHAnsi"/>
          <w:color w:val="365F91" w:themeColor="accent1" w:themeShade="BF"/>
        </w:rPr>
        <w:t>personne morale de droit privé à but lucratif ;</w:t>
      </w:r>
    </w:p>
    <w:p w:rsidR="006C1A16" w:rsidRPr="00190235" w:rsidRDefault="007A08C5" w:rsidP="009A6161">
      <w:pPr>
        <w:pStyle w:val="Paragraphedeliste"/>
        <w:numPr>
          <w:ilvl w:val="0"/>
          <w:numId w:val="34"/>
        </w:numPr>
        <w:tabs>
          <w:tab w:val="left" w:pos="283"/>
        </w:tabs>
        <w:jc w:val="both"/>
        <w:rPr>
          <w:rFonts w:asciiTheme="minorHAnsi" w:hAnsiTheme="minorHAnsi"/>
          <w:color w:val="365F91" w:themeColor="accent1" w:themeShade="BF"/>
        </w:rPr>
      </w:pPr>
      <w:r>
        <w:rPr>
          <w:rFonts w:asciiTheme="minorHAnsi" w:hAnsiTheme="minorHAnsi"/>
          <w:color w:val="365F91" w:themeColor="accent1" w:themeShade="BF"/>
        </w:rPr>
        <w:t>C</w:t>
      </w:r>
      <w:r w:rsidR="006C1A16" w:rsidRPr="00190235">
        <w:rPr>
          <w:rFonts w:asciiTheme="minorHAnsi" w:hAnsiTheme="minorHAnsi"/>
          <w:color w:val="365F91" w:themeColor="accent1" w:themeShade="BF"/>
        </w:rPr>
        <w:t>ollectivité territoriale ;</w:t>
      </w:r>
    </w:p>
    <w:p w:rsidR="006C1A16" w:rsidRPr="00190235" w:rsidRDefault="006C1A16" w:rsidP="009A6161">
      <w:pPr>
        <w:pStyle w:val="Paragraphedeliste"/>
        <w:numPr>
          <w:ilvl w:val="0"/>
          <w:numId w:val="34"/>
        </w:numPr>
        <w:tabs>
          <w:tab w:val="left" w:pos="283"/>
        </w:tabs>
        <w:jc w:val="both"/>
        <w:rPr>
          <w:rFonts w:asciiTheme="minorHAnsi" w:hAnsiTheme="minorHAnsi"/>
          <w:color w:val="365F91" w:themeColor="accent1" w:themeShade="BF"/>
        </w:rPr>
      </w:pPr>
      <w:r w:rsidRPr="00190235">
        <w:rPr>
          <w:rFonts w:asciiTheme="minorHAnsi" w:hAnsiTheme="minorHAnsi"/>
          <w:color w:val="365F91" w:themeColor="accent1" w:themeShade="BF"/>
        </w:rPr>
        <w:t>CARSAT</w:t>
      </w:r>
      <w:r w:rsidR="008E6E8C">
        <w:rPr>
          <w:rFonts w:asciiTheme="minorHAnsi" w:hAnsiTheme="minorHAnsi"/>
          <w:color w:val="365F91" w:themeColor="accent1" w:themeShade="BF"/>
        </w:rPr>
        <w:t xml:space="preserve"> ou MSA</w:t>
      </w:r>
      <w:r w:rsidRPr="00190235">
        <w:rPr>
          <w:rFonts w:asciiTheme="minorHAnsi" w:hAnsiTheme="minorHAnsi"/>
          <w:color w:val="365F91" w:themeColor="accent1" w:themeShade="BF"/>
        </w:rPr>
        <w:t>.</w:t>
      </w:r>
    </w:p>
    <w:p w:rsidR="00437DF5" w:rsidRPr="00190235" w:rsidRDefault="00437DF5" w:rsidP="00742995">
      <w:pPr>
        <w:jc w:val="both"/>
        <w:rPr>
          <w:rFonts w:asciiTheme="minorHAnsi" w:hAnsiTheme="minorHAnsi"/>
          <w:color w:val="365F91" w:themeColor="accent1" w:themeShade="BF"/>
        </w:rPr>
      </w:pPr>
    </w:p>
    <w:p w:rsidR="00742995" w:rsidRPr="009A6161" w:rsidRDefault="00742995" w:rsidP="009A6161">
      <w:pPr>
        <w:pStyle w:val="Titre2"/>
        <w:numPr>
          <w:ilvl w:val="0"/>
          <w:numId w:val="5"/>
        </w:numPr>
        <w:spacing w:before="240" w:after="240"/>
        <w:ind w:left="357" w:hanging="357"/>
        <w:jc w:val="both"/>
        <w:rPr>
          <w:rFonts w:asciiTheme="minorHAnsi" w:eastAsia="Calibri" w:hAnsiTheme="minorHAnsi" w:cs="Arial"/>
          <w:b w:val="0"/>
          <w:color w:val="92D050"/>
          <w:sz w:val="28"/>
        </w:rPr>
      </w:pPr>
      <w:bookmarkStart w:id="47" w:name="_Toc19526821"/>
      <w:r w:rsidRPr="009A6161">
        <w:rPr>
          <w:rFonts w:asciiTheme="minorHAnsi" w:eastAsia="Calibri" w:hAnsiTheme="minorHAnsi" w:cs="Arial"/>
          <w:color w:val="92D050"/>
          <w:sz w:val="28"/>
        </w:rPr>
        <w:t>Public accueilli</w:t>
      </w:r>
      <w:bookmarkEnd w:id="47"/>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L’accueil dans la structure sélectionnée via cet appel à candidatures peut concerner toute personne handicapée</w:t>
      </w:r>
      <w:r w:rsidR="00437DF5">
        <w:rPr>
          <w:rFonts w:asciiTheme="minorHAnsi" w:hAnsiTheme="minorHAnsi"/>
          <w:color w:val="1F497D" w:themeColor="text2"/>
        </w:rPr>
        <w:t xml:space="preserve"> </w:t>
      </w:r>
      <w:r w:rsidR="003F5541" w:rsidRPr="003F5541">
        <w:rPr>
          <w:rFonts w:asciiTheme="minorHAnsi" w:hAnsiTheme="minorHAnsi"/>
          <w:color w:val="1F497D" w:themeColor="text2"/>
        </w:rPr>
        <w:t>présentant</w:t>
      </w:r>
      <w:r w:rsidR="00051A24" w:rsidRPr="003F5541">
        <w:rPr>
          <w:rFonts w:asciiTheme="minorHAnsi" w:hAnsiTheme="minorHAnsi"/>
          <w:color w:val="1F497D" w:themeColor="text2"/>
        </w:rPr>
        <w:t xml:space="preserve"> de troubles de spectre autistique </w:t>
      </w:r>
      <w:r w:rsidRPr="003F5541">
        <w:rPr>
          <w:rFonts w:asciiTheme="minorHAnsi" w:hAnsiTheme="minorHAnsi"/>
          <w:color w:val="1F497D" w:themeColor="text2"/>
        </w:rPr>
        <w:t>qui</w:t>
      </w:r>
      <w:r w:rsidRPr="00742995">
        <w:rPr>
          <w:rFonts w:asciiTheme="minorHAnsi" w:hAnsiTheme="minorHAnsi"/>
          <w:color w:val="1F497D" w:themeColor="text2"/>
        </w:rPr>
        <w:t xml:space="preserve"> en </w:t>
      </w:r>
      <w:r w:rsidR="00437DF5" w:rsidRPr="00742995">
        <w:rPr>
          <w:rFonts w:asciiTheme="minorHAnsi" w:hAnsiTheme="minorHAnsi"/>
          <w:color w:val="1F497D" w:themeColor="text2"/>
        </w:rPr>
        <w:t>exprimerait</w:t>
      </w:r>
      <w:r w:rsidRPr="00742995">
        <w:rPr>
          <w:rFonts w:asciiTheme="minorHAnsi" w:hAnsiTheme="minorHAnsi"/>
          <w:color w:val="1F497D" w:themeColor="text2"/>
        </w:rPr>
        <w:t xml:space="preserve"> le souhait, </w:t>
      </w:r>
      <w:r w:rsidR="009A5513">
        <w:rPr>
          <w:rFonts w:asciiTheme="minorHAnsi" w:hAnsiTheme="minorHAnsi"/>
          <w:color w:val="1F497D" w:themeColor="text2"/>
        </w:rPr>
        <w:t xml:space="preserve">seule ou en famille, </w:t>
      </w:r>
      <w:r w:rsidRPr="00742995">
        <w:rPr>
          <w:rFonts w:asciiTheme="minorHAnsi" w:hAnsiTheme="minorHAnsi"/>
          <w:color w:val="1F497D" w:themeColor="text2"/>
        </w:rPr>
        <w:t xml:space="preserve">en lien avec les autres </w:t>
      </w:r>
      <w:r w:rsidR="00573F0F" w:rsidRPr="00573F0F">
        <w:rPr>
          <w:rFonts w:asciiTheme="minorHAnsi" w:hAnsiTheme="minorHAnsi"/>
          <w:color w:val="1F497D" w:themeColor="text2"/>
        </w:rPr>
        <w:t>habitants</w:t>
      </w:r>
      <w:r w:rsidRPr="00573F0F">
        <w:rPr>
          <w:rFonts w:asciiTheme="minorHAnsi" w:hAnsiTheme="minorHAnsi"/>
          <w:color w:val="1F497D" w:themeColor="text2"/>
        </w:rPr>
        <w:t xml:space="preserve"> </w:t>
      </w:r>
      <w:r w:rsidRPr="00742995">
        <w:rPr>
          <w:rFonts w:asciiTheme="minorHAnsi" w:hAnsiTheme="minorHAnsi"/>
          <w:color w:val="1F497D" w:themeColor="text2"/>
        </w:rPr>
        <w:t>et les porteurs de projet.</w:t>
      </w:r>
      <w:r w:rsidR="00437DF5">
        <w:rPr>
          <w:rFonts w:asciiTheme="minorHAnsi" w:hAnsiTheme="minorHAnsi"/>
          <w:color w:val="1F497D" w:themeColor="text2"/>
        </w:rPr>
        <w:t xml:space="preserve"> </w:t>
      </w:r>
      <w:r w:rsidRPr="00742995">
        <w:rPr>
          <w:rFonts w:asciiTheme="minorHAnsi" w:hAnsiTheme="minorHAnsi"/>
          <w:color w:val="1F497D" w:themeColor="text2"/>
        </w:rPr>
        <w:t xml:space="preserve">Les porteurs de projet, avec les usagers et leurs familles, doivent permettre et faciliter l’accompagnement personnalisé et </w:t>
      </w:r>
      <w:r w:rsidR="008E6E8C">
        <w:rPr>
          <w:rFonts w:asciiTheme="minorHAnsi" w:hAnsiTheme="minorHAnsi"/>
          <w:color w:val="1F497D" w:themeColor="text2"/>
        </w:rPr>
        <w:t>approprié</w:t>
      </w:r>
      <w:r w:rsidR="008E6E8C" w:rsidRPr="00742995">
        <w:rPr>
          <w:rFonts w:asciiTheme="minorHAnsi" w:hAnsiTheme="minorHAnsi"/>
          <w:color w:val="1F497D" w:themeColor="text2"/>
        </w:rPr>
        <w:t xml:space="preserve"> </w:t>
      </w:r>
      <w:r w:rsidRPr="00742995">
        <w:rPr>
          <w:rFonts w:asciiTheme="minorHAnsi" w:hAnsiTheme="minorHAnsi"/>
          <w:color w:val="1F497D" w:themeColor="text2"/>
        </w:rPr>
        <w:t xml:space="preserve">des personnes </w:t>
      </w:r>
      <w:r w:rsidR="001A6B21">
        <w:rPr>
          <w:rFonts w:asciiTheme="minorHAnsi" w:hAnsiTheme="minorHAnsi"/>
          <w:color w:val="1F497D" w:themeColor="text2"/>
        </w:rPr>
        <w:t>habitant</w:t>
      </w:r>
      <w:r w:rsidRPr="00742995">
        <w:rPr>
          <w:rFonts w:asciiTheme="minorHAnsi" w:hAnsiTheme="minorHAnsi"/>
          <w:color w:val="1F497D" w:themeColor="text2"/>
        </w:rPr>
        <w:t xml:space="preserve"> dans la structure d’habitat inclusif, en maintenant le libre-choix des personnes </w:t>
      </w:r>
      <w:r w:rsidR="00F25310">
        <w:rPr>
          <w:rFonts w:asciiTheme="minorHAnsi" w:hAnsiTheme="minorHAnsi"/>
          <w:color w:val="1F497D" w:themeColor="text2"/>
        </w:rPr>
        <w:t>logées</w:t>
      </w:r>
      <w:r w:rsidRPr="00742995">
        <w:rPr>
          <w:rFonts w:asciiTheme="minorHAnsi" w:hAnsiTheme="minorHAnsi"/>
          <w:color w:val="1F497D" w:themeColor="text2"/>
        </w:rPr>
        <w:t>.</w:t>
      </w:r>
    </w:p>
    <w:p w:rsidR="00437DF5" w:rsidRPr="00742995" w:rsidRDefault="00437DF5"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lastRenderedPageBreak/>
        <w:t>Le porteur de projet décrira dans son dossier de candidature le public visé.</w:t>
      </w:r>
    </w:p>
    <w:p w:rsidR="00437DF5" w:rsidRPr="00742995" w:rsidRDefault="00437DF5" w:rsidP="00742995">
      <w:pPr>
        <w:jc w:val="both"/>
        <w:rPr>
          <w:rFonts w:asciiTheme="minorHAnsi" w:hAnsiTheme="minorHAnsi"/>
          <w:color w:val="1F497D" w:themeColor="text2"/>
        </w:rPr>
      </w:pPr>
    </w:p>
    <w:p w:rsidR="00742995" w:rsidRPr="009A6161" w:rsidRDefault="00742995" w:rsidP="009A6161">
      <w:pPr>
        <w:pStyle w:val="Titre2"/>
        <w:numPr>
          <w:ilvl w:val="0"/>
          <w:numId w:val="5"/>
        </w:numPr>
        <w:spacing w:before="240" w:after="240"/>
        <w:ind w:left="357" w:hanging="357"/>
        <w:jc w:val="both"/>
        <w:rPr>
          <w:rFonts w:asciiTheme="minorHAnsi" w:eastAsia="Calibri" w:hAnsiTheme="minorHAnsi" w:cs="Arial"/>
          <w:b w:val="0"/>
          <w:color w:val="92D050"/>
          <w:sz w:val="28"/>
        </w:rPr>
      </w:pPr>
      <w:bookmarkStart w:id="48" w:name="_Toc19526822"/>
      <w:r w:rsidRPr="009A6161">
        <w:rPr>
          <w:rFonts w:asciiTheme="minorHAnsi" w:eastAsia="Calibri" w:hAnsiTheme="minorHAnsi" w:cs="Arial"/>
          <w:color w:val="92D050"/>
          <w:sz w:val="28"/>
        </w:rPr>
        <w:t>Territoire d’intervention</w:t>
      </w:r>
      <w:bookmarkEnd w:id="48"/>
    </w:p>
    <w:p w:rsidR="00742995" w:rsidRDefault="004F1B4C" w:rsidP="00742995">
      <w:pPr>
        <w:jc w:val="both"/>
        <w:rPr>
          <w:rFonts w:asciiTheme="minorHAnsi" w:hAnsiTheme="minorHAnsi"/>
          <w:color w:val="1F497D" w:themeColor="text2"/>
        </w:rPr>
      </w:pPr>
      <w:r>
        <w:rPr>
          <w:rFonts w:asciiTheme="minorHAnsi" w:hAnsiTheme="minorHAnsi"/>
          <w:color w:val="1F497D" w:themeColor="text2"/>
        </w:rPr>
        <w:t>Le territoire ciblé</w:t>
      </w:r>
      <w:r w:rsidR="006C1A16">
        <w:rPr>
          <w:rFonts w:asciiTheme="minorHAnsi" w:hAnsiTheme="minorHAnsi"/>
          <w:color w:val="1F497D" w:themeColor="text2"/>
        </w:rPr>
        <w:t xml:space="preserve"> pour </w:t>
      </w:r>
      <w:r>
        <w:rPr>
          <w:rFonts w:asciiTheme="minorHAnsi" w:hAnsiTheme="minorHAnsi"/>
          <w:color w:val="17365D" w:themeColor="text2" w:themeShade="BF"/>
        </w:rPr>
        <w:t>2020 est</w:t>
      </w:r>
      <w:r w:rsidR="00742995" w:rsidRPr="00190235">
        <w:rPr>
          <w:rFonts w:asciiTheme="minorHAnsi" w:hAnsiTheme="minorHAnsi"/>
          <w:color w:val="17365D" w:themeColor="text2" w:themeShade="BF"/>
        </w:rPr>
        <w:t xml:space="preserve"> </w:t>
      </w:r>
      <w:r w:rsidR="00437DF5">
        <w:rPr>
          <w:rFonts w:asciiTheme="minorHAnsi" w:hAnsiTheme="minorHAnsi"/>
          <w:color w:val="1F497D" w:themeColor="text2"/>
        </w:rPr>
        <w:t>la région Centre-Val de Loire</w:t>
      </w:r>
      <w:r w:rsidR="00742995" w:rsidRPr="00742995">
        <w:rPr>
          <w:rFonts w:asciiTheme="minorHAnsi" w:hAnsiTheme="minorHAnsi"/>
          <w:color w:val="1F497D" w:themeColor="text2"/>
        </w:rPr>
        <w:t>.</w:t>
      </w:r>
      <w:r>
        <w:rPr>
          <w:rFonts w:asciiTheme="minorHAnsi" w:hAnsiTheme="minorHAnsi"/>
          <w:color w:val="1F497D" w:themeColor="text2"/>
        </w:rPr>
        <w:t xml:space="preserve"> Deux dispositifs seront retenus sur la région. </w:t>
      </w:r>
    </w:p>
    <w:p w:rsidR="00437DF5" w:rsidRPr="00742995" w:rsidRDefault="00437DF5" w:rsidP="00742995">
      <w:pPr>
        <w:jc w:val="both"/>
        <w:rPr>
          <w:rFonts w:asciiTheme="minorHAnsi" w:hAnsiTheme="minorHAnsi"/>
          <w:color w:val="1F497D" w:themeColor="text2"/>
        </w:rPr>
      </w:pPr>
    </w:p>
    <w:p w:rsidR="00CD722E" w:rsidRDefault="004F1B4C" w:rsidP="00742995">
      <w:pPr>
        <w:jc w:val="both"/>
        <w:rPr>
          <w:rFonts w:asciiTheme="minorHAnsi" w:hAnsiTheme="minorHAnsi"/>
          <w:color w:val="1F497D" w:themeColor="text2"/>
        </w:rPr>
      </w:pPr>
      <w:r>
        <w:rPr>
          <w:rFonts w:asciiTheme="minorHAnsi" w:hAnsiTheme="minorHAnsi"/>
          <w:color w:val="1F497D" w:themeColor="text2"/>
        </w:rPr>
        <w:t>P</w:t>
      </w:r>
      <w:r w:rsidR="00742995" w:rsidRPr="00742995">
        <w:rPr>
          <w:rFonts w:asciiTheme="minorHAnsi" w:hAnsiTheme="minorHAnsi"/>
          <w:color w:val="1F497D" w:themeColor="text2"/>
        </w:rPr>
        <w:t xml:space="preserve">our la sélection, la qualité des projets proposés et le respect du cahier des charges seront des critères prioritaires par rapport à l’objectif de financer </w:t>
      </w:r>
      <w:r w:rsidR="000A2BD2">
        <w:rPr>
          <w:rFonts w:asciiTheme="minorHAnsi" w:hAnsiTheme="minorHAnsi"/>
          <w:color w:val="1F497D" w:themeColor="text2"/>
        </w:rPr>
        <w:t>deux</w:t>
      </w:r>
      <w:r w:rsidR="00742995" w:rsidRPr="00742995">
        <w:rPr>
          <w:rFonts w:asciiTheme="minorHAnsi" w:hAnsiTheme="minorHAnsi"/>
          <w:color w:val="1F497D" w:themeColor="text2"/>
        </w:rPr>
        <w:t xml:space="preserve"> projet</w:t>
      </w:r>
      <w:r w:rsidR="000A2BD2">
        <w:rPr>
          <w:rFonts w:asciiTheme="minorHAnsi" w:hAnsiTheme="minorHAnsi"/>
          <w:color w:val="1F497D" w:themeColor="text2"/>
        </w:rPr>
        <w:t>s</w:t>
      </w:r>
      <w:r w:rsidR="00742995" w:rsidRPr="00742995">
        <w:rPr>
          <w:rFonts w:asciiTheme="minorHAnsi" w:hAnsiTheme="minorHAnsi"/>
          <w:color w:val="1F497D" w:themeColor="text2"/>
        </w:rPr>
        <w:t xml:space="preserve"> </w:t>
      </w:r>
      <w:r>
        <w:rPr>
          <w:rFonts w:asciiTheme="minorHAnsi" w:hAnsiTheme="minorHAnsi"/>
          <w:color w:val="1F497D" w:themeColor="text2"/>
        </w:rPr>
        <w:t>dans la région</w:t>
      </w:r>
      <w:r w:rsidR="00742995" w:rsidRPr="00742995">
        <w:rPr>
          <w:rFonts w:asciiTheme="minorHAnsi" w:hAnsiTheme="minorHAnsi"/>
          <w:color w:val="1F497D" w:themeColor="text2"/>
        </w:rPr>
        <w:t>.</w:t>
      </w:r>
      <w:r w:rsidR="00CD722E">
        <w:rPr>
          <w:rFonts w:asciiTheme="minorHAnsi" w:hAnsiTheme="minorHAnsi"/>
          <w:color w:val="1F497D" w:themeColor="text2"/>
        </w:rPr>
        <w:t xml:space="preserve"> Par ailleurs, </w:t>
      </w:r>
      <w:r>
        <w:rPr>
          <w:rFonts w:asciiTheme="minorHAnsi" w:hAnsiTheme="minorHAnsi"/>
          <w:color w:val="1F497D" w:themeColor="text2"/>
        </w:rPr>
        <w:t>les dispositifs devront</w:t>
      </w:r>
      <w:r w:rsidR="00CD722E">
        <w:rPr>
          <w:rFonts w:asciiTheme="minorHAnsi" w:hAnsiTheme="minorHAnsi"/>
          <w:color w:val="1F497D" w:themeColor="text2"/>
        </w:rPr>
        <w:t xml:space="preserve"> êtr</w:t>
      </w:r>
      <w:r>
        <w:rPr>
          <w:rFonts w:asciiTheme="minorHAnsi" w:hAnsiTheme="minorHAnsi"/>
          <w:color w:val="1F497D" w:themeColor="text2"/>
        </w:rPr>
        <w:t>e dédiés</w:t>
      </w:r>
      <w:r w:rsidR="000A2BD2">
        <w:rPr>
          <w:rFonts w:asciiTheme="minorHAnsi" w:hAnsiTheme="minorHAnsi"/>
          <w:color w:val="1F497D" w:themeColor="text2"/>
        </w:rPr>
        <w:t xml:space="preserve"> aux personnes autistes conformément à la stratégie autisme/TND.</w:t>
      </w:r>
    </w:p>
    <w:p w:rsidR="00F25310" w:rsidRPr="00742995" w:rsidRDefault="00F25310" w:rsidP="00742995">
      <w:pPr>
        <w:jc w:val="both"/>
        <w:rPr>
          <w:rFonts w:asciiTheme="minorHAnsi" w:hAnsiTheme="minorHAnsi"/>
          <w:color w:val="1F497D" w:themeColor="text2"/>
        </w:rPr>
      </w:pPr>
    </w:p>
    <w:p w:rsidR="00742995" w:rsidRPr="009A6161" w:rsidRDefault="00742995" w:rsidP="009A6161">
      <w:pPr>
        <w:pStyle w:val="Titre2"/>
        <w:numPr>
          <w:ilvl w:val="0"/>
          <w:numId w:val="5"/>
        </w:numPr>
        <w:spacing w:before="240" w:after="240"/>
        <w:ind w:left="357" w:hanging="357"/>
        <w:jc w:val="both"/>
        <w:rPr>
          <w:rFonts w:asciiTheme="minorHAnsi" w:eastAsia="Calibri" w:hAnsiTheme="minorHAnsi" w:cs="Arial"/>
          <w:b w:val="0"/>
          <w:color w:val="92D050"/>
          <w:sz w:val="28"/>
        </w:rPr>
      </w:pPr>
      <w:bookmarkStart w:id="49" w:name="_Toc19526823"/>
      <w:r w:rsidRPr="009A6161">
        <w:rPr>
          <w:rFonts w:asciiTheme="minorHAnsi" w:eastAsia="Calibri" w:hAnsiTheme="minorHAnsi" w:cs="Arial"/>
          <w:color w:val="92D050"/>
          <w:sz w:val="28"/>
        </w:rPr>
        <w:t>Budget du projet</w:t>
      </w:r>
      <w:bookmarkEnd w:id="49"/>
    </w:p>
    <w:p w:rsidR="006C1A16" w:rsidRDefault="00742995" w:rsidP="00742995">
      <w:pPr>
        <w:jc w:val="both"/>
        <w:rPr>
          <w:rFonts w:asciiTheme="minorHAnsi" w:hAnsiTheme="minorHAnsi"/>
          <w:color w:val="1F497D" w:themeColor="text2"/>
        </w:rPr>
      </w:pPr>
      <w:r w:rsidRPr="00742995">
        <w:rPr>
          <w:rFonts w:asciiTheme="minorHAnsi" w:hAnsiTheme="minorHAnsi"/>
          <w:color w:val="1F497D" w:themeColor="text2"/>
        </w:rPr>
        <w:t>L’aide spécifique forfaitaire</w:t>
      </w:r>
      <w:r w:rsidR="00CD722E">
        <w:rPr>
          <w:rFonts w:asciiTheme="minorHAnsi" w:hAnsiTheme="minorHAnsi"/>
          <w:color w:val="1F497D" w:themeColor="text2"/>
        </w:rPr>
        <w:t xml:space="preserve"> est</w:t>
      </w:r>
      <w:r w:rsidRPr="00742995">
        <w:rPr>
          <w:rFonts w:asciiTheme="minorHAnsi" w:hAnsiTheme="minorHAnsi"/>
          <w:color w:val="1F497D" w:themeColor="text2"/>
        </w:rPr>
        <w:t xml:space="preserve"> financé</w:t>
      </w:r>
      <w:r w:rsidR="00CD722E">
        <w:rPr>
          <w:rFonts w:asciiTheme="minorHAnsi" w:hAnsiTheme="minorHAnsi"/>
          <w:color w:val="1F497D" w:themeColor="text2"/>
        </w:rPr>
        <w:t>e</w:t>
      </w:r>
      <w:r w:rsidRPr="00742995">
        <w:rPr>
          <w:rFonts w:asciiTheme="minorHAnsi" w:hAnsiTheme="minorHAnsi"/>
          <w:color w:val="1F497D" w:themeColor="text2"/>
        </w:rPr>
        <w:t xml:space="preserve"> par le fonds d’intervention régional.</w:t>
      </w:r>
      <w:r w:rsidR="00CD722E">
        <w:rPr>
          <w:rFonts w:asciiTheme="minorHAnsi" w:hAnsiTheme="minorHAnsi"/>
          <w:color w:val="1F497D" w:themeColor="text2"/>
        </w:rPr>
        <w:t xml:space="preserve"> Il s’agit d’un montant individuel pour chaque habitant qui est compris entre 3000 euros et 8000 euros par an et par habitant. Ce montant est modulé par l’Agence régionale de Santé selon</w:t>
      </w:r>
      <w:r w:rsidR="006C1A16">
        <w:rPr>
          <w:rFonts w:asciiTheme="minorHAnsi" w:hAnsiTheme="minorHAnsi"/>
          <w:color w:val="1F497D" w:themeColor="text2"/>
        </w:rPr>
        <w:t> :</w:t>
      </w:r>
    </w:p>
    <w:p w:rsidR="006C1A16" w:rsidRDefault="006C1A16" w:rsidP="00742995">
      <w:pPr>
        <w:jc w:val="both"/>
        <w:rPr>
          <w:rFonts w:asciiTheme="minorHAnsi" w:hAnsiTheme="minorHAnsi"/>
          <w:color w:val="1F497D" w:themeColor="text2"/>
        </w:rPr>
      </w:pPr>
    </w:p>
    <w:p w:rsidR="006C1A16" w:rsidRPr="009A6161" w:rsidRDefault="006C1A16" w:rsidP="009A6161">
      <w:pPr>
        <w:pStyle w:val="Paragraphedeliste"/>
        <w:numPr>
          <w:ilvl w:val="0"/>
          <w:numId w:val="35"/>
        </w:numPr>
        <w:jc w:val="both"/>
        <w:rPr>
          <w:rFonts w:asciiTheme="minorHAnsi" w:hAnsiTheme="minorHAnsi"/>
          <w:color w:val="17365D" w:themeColor="text2" w:themeShade="BF"/>
        </w:rPr>
      </w:pPr>
      <w:r w:rsidRPr="009A6161">
        <w:rPr>
          <w:rFonts w:asciiTheme="minorHAnsi" w:hAnsiTheme="minorHAnsi"/>
          <w:color w:val="17365D" w:themeColor="text2" w:themeShade="BF"/>
        </w:rPr>
        <w:t>La durée de présence du professionnel en charge de l’animation de la vie sociale et partagée ;</w:t>
      </w:r>
    </w:p>
    <w:p w:rsidR="006C1A16" w:rsidRPr="009A6161" w:rsidRDefault="006C1A16" w:rsidP="009A6161">
      <w:pPr>
        <w:pStyle w:val="Paragraphedeliste"/>
        <w:numPr>
          <w:ilvl w:val="0"/>
          <w:numId w:val="35"/>
        </w:numPr>
        <w:jc w:val="both"/>
        <w:rPr>
          <w:rFonts w:asciiTheme="minorHAnsi" w:hAnsiTheme="minorHAnsi"/>
          <w:color w:val="17365D" w:themeColor="text2" w:themeShade="BF"/>
        </w:rPr>
      </w:pPr>
      <w:r w:rsidRPr="009A6161">
        <w:rPr>
          <w:rFonts w:asciiTheme="minorHAnsi" w:hAnsiTheme="minorHAnsi"/>
          <w:color w:val="17365D" w:themeColor="text2" w:themeShade="BF"/>
        </w:rPr>
        <w:t>La nature et les caractéristiques des actions identifiées dans le cadre du projet de vie sociale et partagée ;</w:t>
      </w:r>
    </w:p>
    <w:p w:rsidR="006C1A16" w:rsidRPr="009A6161" w:rsidRDefault="006C1A16" w:rsidP="009A6161">
      <w:pPr>
        <w:pStyle w:val="Paragraphedeliste"/>
        <w:numPr>
          <w:ilvl w:val="0"/>
          <w:numId w:val="35"/>
        </w:numPr>
        <w:jc w:val="both"/>
        <w:rPr>
          <w:rFonts w:asciiTheme="minorHAnsi" w:hAnsiTheme="minorHAnsi"/>
          <w:color w:val="17365D" w:themeColor="text2" w:themeShade="BF"/>
        </w:rPr>
      </w:pPr>
      <w:r w:rsidRPr="009A6161">
        <w:rPr>
          <w:rFonts w:asciiTheme="minorHAnsi" w:hAnsiTheme="minorHAnsi"/>
          <w:color w:val="17365D" w:themeColor="text2" w:themeShade="BF"/>
        </w:rPr>
        <w:t xml:space="preserve">Les partenariats conclus avec les acteurs locaux. </w:t>
      </w:r>
    </w:p>
    <w:p w:rsidR="006C1A16" w:rsidRDefault="006C1A16" w:rsidP="00742995">
      <w:pPr>
        <w:jc w:val="both"/>
        <w:rPr>
          <w:rFonts w:asciiTheme="minorHAnsi" w:hAnsiTheme="minorHAnsi"/>
          <w:color w:val="1F497D" w:themeColor="text2"/>
        </w:rPr>
      </w:pPr>
    </w:p>
    <w:p w:rsidR="00CD722E" w:rsidRDefault="00CD722E" w:rsidP="00742995">
      <w:pPr>
        <w:jc w:val="both"/>
        <w:rPr>
          <w:rFonts w:asciiTheme="minorHAnsi" w:hAnsiTheme="minorHAnsi"/>
          <w:color w:val="1F497D" w:themeColor="text2"/>
        </w:rPr>
      </w:pPr>
      <w:r>
        <w:rPr>
          <w:rFonts w:asciiTheme="minorHAnsi" w:hAnsiTheme="minorHAnsi"/>
          <w:color w:val="1F497D" w:themeColor="text2"/>
        </w:rPr>
        <w:t>Le montant total des forfaits individuels versés pour un même habitat inclusif ne peut dépasser 60 000 euros</w:t>
      </w:r>
      <w:r w:rsidR="00450CFB">
        <w:rPr>
          <w:rFonts w:asciiTheme="minorHAnsi" w:hAnsiTheme="minorHAnsi"/>
          <w:color w:val="1F497D" w:themeColor="text2"/>
        </w:rPr>
        <w:t xml:space="preserve"> par </w:t>
      </w:r>
      <w:r w:rsidR="00190235">
        <w:rPr>
          <w:rFonts w:asciiTheme="minorHAnsi" w:hAnsiTheme="minorHAnsi"/>
          <w:color w:val="1F497D" w:themeColor="text2"/>
        </w:rPr>
        <w:t>an.</w:t>
      </w:r>
    </w:p>
    <w:p w:rsidR="00CD722E" w:rsidRDefault="00CD722E" w:rsidP="00742995">
      <w:pPr>
        <w:jc w:val="both"/>
        <w:rPr>
          <w:rFonts w:asciiTheme="minorHAnsi" w:hAnsiTheme="minorHAnsi"/>
          <w:color w:val="1F497D" w:themeColor="text2"/>
        </w:rPr>
      </w:pPr>
    </w:p>
    <w:p w:rsidR="00CD722E" w:rsidRDefault="00742995" w:rsidP="00742995">
      <w:pPr>
        <w:jc w:val="both"/>
        <w:rPr>
          <w:rFonts w:asciiTheme="minorHAnsi" w:hAnsiTheme="minorHAnsi"/>
          <w:color w:val="1F497D" w:themeColor="text2"/>
        </w:rPr>
      </w:pPr>
      <w:r w:rsidRPr="00742995">
        <w:rPr>
          <w:rFonts w:asciiTheme="minorHAnsi" w:hAnsiTheme="minorHAnsi"/>
          <w:color w:val="1F497D" w:themeColor="text2"/>
        </w:rPr>
        <w:t>Le porteur de projet détaillera de façon spécifique l’utilisation qui sera faite du forfait.</w:t>
      </w:r>
    </w:p>
    <w:p w:rsidR="00CD722E" w:rsidRDefault="00CD722E"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Un budget global équilibré du projet devra être transmis à l’Agence </w:t>
      </w:r>
      <w:r w:rsidR="0018506D">
        <w:rPr>
          <w:rFonts w:asciiTheme="minorHAnsi" w:hAnsiTheme="minorHAnsi"/>
          <w:color w:val="1F497D" w:themeColor="text2"/>
        </w:rPr>
        <w:t>R</w:t>
      </w:r>
      <w:r w:rsidRPr="00742995">
        <w:rPr>
          <w:rFonts w:asciiTheme="minorHAnsi" w:hAnsiTheme="minorHAnsi"/>
          <w:color w:val="1F497D" w:themeColor="text2"/>
        </w:rPr>
        <w:t>égionale de Santé.</w:t>
      </w:r>
    </w:p>
    <w:p w:rsidR="00742995" w:rsidRPr="009A6161" w:rsidRDefault="00742995" w:rsidP="009A6161">
      <w:pPr>
        <w:pStyle w:val="Titre2"/>
        <w:numPr>
          <w:ilvl w:val="0"/>
          <w:numId w:val="5"/>
        </w:numPr>
        <w:spacing w:before="240" w:after="240"/>
        <w:ind w:left="357" w:hanging="357"/>
        <w:jc w:val="both"/>
        <w:rPr>
          <w:rFonts w:asciiTheme="minorHAnsi" w:eastAsia="Calibri" w:hAnsiTheme="minorHAnsi" w:cs="Arial"/>
          <w:b w:val="0"/>
          <w:color w:val="92D050"/>
          <w:sz w:val="28"/>
        </w:rPr>
      </w:pPr>
      <w:bookmarkStart w:id="50" w:name="_Toc19526824"/>
      <w:r w:rsidRPr="009A6161">
        <w:rPr>
          <w:rFonts w:asciiTheme="minorHAnsi" w:eastAsia="Calibri" w:hAnsiTheme="minorHAnsi" w:cs="Arial"/>
          <w:color w:val="92D050"/>
          <w:sz w:val="28"/>
        </w:rPr>
        <w:t>Calendrier</w:t>
      </w:r>
      <w:bookmarkEnd w:id="50"/>
    </w:p>
    <w:p w:rsidR="00742995" w:rsidRP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Une réalisation rapide du projet est requise, avec </w:t>
      </w:r>
      <w:r w:rsidR="00264E47">
        <w:rPr>
          <w:rFonts w:asciiTheme="minorHAnsi" w:hAnsiTheme="minorHAnsi"/>
          <w:color w:val="1F497D" w:themeColor="text2"/>
        </w:rPr>
        <w:t>un accueil des premiers habitants</w:t>
      </w:r>
      <w:r w:rsidRPr="00742995">
        <w:rPr>
          <w:rFonts w:asciiTheme="minorHAnsi" w:hAnsiTheme="minorHAnsi"/>
          <w:color w:val="1F497D" w:themeColor="text2"/>
        </w:rPr>
        <w:t xml:space="preserve"> </w:t>
      </w:r>
      <w:r w:rsidR="00CD722E">
        <w:rPr>
          <w:rFonts w:asciiTheme="minorHAnsi" w:hAnsiTheme="minorHAnsi"/>
          <w:color w:val="1F497D" w:themeColor="text2"/>
        </w:rPr>
        <w:t xml:space="preserve">avant </w:t>
      </w:r>
      <w:r w:rsidR="0018506D">
        <w:rPr>
          <w:rFonts w:asciiTheme="minorHAnsi" w:hAnsiTheme="minorHAnsi"/>
          <w:color w:val="1F497D" w:themeColor="text2"/>
        </w:rPr>
        <w:t xml:space="preserve">le </w:t>
      </w:r>
      <w:r w:rsidR="003F5541">
        <w:rPr>
          <w:rFonts w:asciiTheme="minorHAnsi" w:hAnsiTheme="minorHAnsi"/>
          <w:b/>
          <w:color w:val="1F497D" w:themeColor="text2"/>
        </w:rPr>
        <w:t>01/12</w:t>
      </w:r>
      <w:r w:rsidR="0018506D" w:rsidRPr="005E370F">
        <w:rPr>
          <w:rFonts w:asciiTheme="minorHAnsi" w:hAnsiTheme="minorHAnsi"/>
          <w:b/>
          <w:color w:val="1F497D" w:themeColor="text2"/>
        </w:rPr>
        <w:t>/2020</w:t>
      </w:r>
      <w:r w:rsidRPr="005E370F">
        <w:rPr>
          <w:rFonts w:asciiTheme="minorHAnsi" w:hAnsiTheme="minorHAnsi"/>
          <w:b/>
          <w:color w:val="1F497D" w:themeColor="text2"/>
        </w:rPr>
        <w:t>.</w:t>
      </w:r>
    </w:p>
    <w:p w:rsidR="00D1049C" w:rsidRDefault="00D1049C" w:rsidP="00742995">
      <w:pPr>
        <w:jc w:val="both"/>
        <w:rPr>
          <w:rFonts w:asciiTheme="minorHAnsi" w:hAnsiTheme="minorHAnsi"/>
          <w:color w:val="1F497D" w:themeColor="text2"/>
        </w:rPr>
      </w:pPr>
    </w:p>
    <w:p w:rsidR="00742995" w:rsidRP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Le porteur de projet devra démontrer sa capacité à </w:t>
      </w:r>
      <w:r w:rsidR="0018506D">
        <w:rPr>
          <w:rFonts w:asciiTheme="minorHAnsi" w:hAnsiTheme="minorHAnsi"/>
          <w:color w:val="1F497D" w:themeColor="text2"/>
        </w:rPr>
        <w:t>initier</w:t>
      </w:r>
      <w:r w:rsidRPr="00742995">
        <w:rPr>
          <w:rFonts w:asciiTheme="minorHAnsi" w:hAnsiTheme="minorHAnsi"/>
          <w:color w:val="1F497D" w:themeColor="text2"/>
        </w:rPr>
        <w:t xml:space="preserve"> le projet dans ces délais.</w:t>
      </w:r>
    </w:p>
    <w:p w:rsidR="00D1049C" w:rsidRDefault="00D1049C"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Il est demandé au porteur de projet de présenter un calendrier prévisionnel du projet précisant les jalons clés et les délai</w:t>
      </w:r>
      <w:r w:rsidR="003F5541">
        <w:rPr>
          <w:rFonts w:asciiTheme="minorHAnsi" w:hAnsiTheme="minorHAnsi"/>
          <w:color w:val="1F497D" w:themeColor="text2"/>
        </w:rPr>
        <w:t>s de montée en charge du projet.</w:t>
      </w:r>
    </w:p>
    <w:p w:rsidR="003F5541" w:rsidRDefault="003F5541" w:rsidP="00742995">
      <w:pPr>
        <w:jc w:val="both"/>
        <w:rPr>
          <w:rFonts w:asciiTheme="minorHAnsi" w:hAnsiTheme="minorHAnsi"/>
          <w:color w:val="1F497D" w:themeColor="text2"/>
        </w:rPr>
      </w:pPr>
    </w:p>
    <w:p w:rsidR="003F5541" w:rsidRDefault="003F5541" w:rsidP="00742995">
      <w:pPr>
        <w:jc w:val="both"/>
        <w:rPr>
          <w:rFonts w:asciiTheme="minorHAnsi" w:hAnsiTheme="minorHAnsi"/>
          <w:color w:val="1F497D" w:themeColor="text2"/>
        </w:rPr>
      </w:pPr>
    </w:p>
    <w:p w:rsidR="0094293A" w:rsidRDefault="00742995" w:rsidP="00F70200">
      <w:pPr>
        <w:pStyle w:val="Titre1"/>
        <w:numPr>
          <w:ilvl w:val="0"/>
          <w:numId w:val="46"/>
        </w:numPr>
        <w:ind w:left="567" w:hanging="567"/>
        <w:jc w:val="both"/>
        <w:rPr>
          <w:rFonts w:asciiTheme="minorHAnsi" w:hAnsiTheme="minorHAnsi"/>
          <w:color w:val="92D050"/>
          <w:sz w:val="32"/>
          <w:szCs w:val="32"/>
        </w:rPr>
      </w:pPr>
      <w:bookmarkStart w:id="51" w:name="_Toc19524141"/>
      <w:bookmarkStart w:id="52" w:name="_Toc19524370"/>
      <w:bookmarkStart w:id="53" w:name="_Toc19526825"/>
      <w:bookmarkStart w:id="54" w:name="_Toc19526826"/>
      <w:bookmarkEnd w:id="51"/>
      <w:bookmarkEnd w:id="52"/>
      <w:bookmarkEnd w:id="53"/>
      <w:r w:rsidRPr="003F5541">
        <w:rPr>
          <w:rFonts w:asciiTheme="minorHAnsi" w:hAnsiTheme="minorHAnsi"/>
          <w:color w:val="92D050"/>
          <w:sz w:val="32"/>
          <w:szCs w:val="32"/>
        </w:rPr>
        <w:lastRenderedPageBreak/>
        <w:t xml:space="preserve">Principales modalités de mise en </w:t>
      </w:r>
      <w:r w:rsidR="0094293A" w:rsidRPr="003F5541">
        <w:rPr>
          <w:rFonts w:asciiTheme="minorHAnsi" w:hAnsiTheme="minorHAnsi"/>
          <w:color w:val="92D050"/>
          <w:sz w:val="32"/>
          <w:szCs w:val="32"/>
        </w:rPr>
        <w:t>œuvre</w:t>
      </w:r>
      <w:bookmarkEnd w:id="54"/>
    </w:p>
    <w:p w:rsidR="003F5541" w:rsidRPr="003F5541" w:rsidRDefault="003F5541" w:rsidP="003F5541"/>
    <w:p w:rsidR="00742995" w:rsidRDefault="00FB3FF4" w:rsidP="00742995">
      <w:pPr>
        <w:jc w:val="both"/>
        <w:rPr>
          <w:rFonts w:asciiTheme="minorHAnsi" w:hAnsiTheme="minorHAnsi"/>
          <w:color w:val="1F497D" w:themeColor="text2"/>
        </w:rPr>
      </w:pPr>
      <w:r>
        <w:rPr>
          <w:rFonts w:asciiTheme="minorHAnsi" w:hAnsiTheme="minorHAnsi"/>
          <w:color w:val="1F497D" w:themeColor="text2"/>
        </w:rPr>
        <w:t>La structure d’habitat inclusif n’étant pas un ESMS, l’ARS n’a pas de légitimité pour valider le</w:t>
      </w:r>
      <w:r w:rsidR="00742995" w:rsidRPr="00742995">
        <w:rPr>
          <w:rFonts w:asciiTheme="minorHAnsi" w:hAnsiTheme="minorHAnsi"/>
          <w:color w:val="1F497D" w:themeColor="text2"/>
        </w:rPr>
        <w:t xml:space="preserve"> projet immobilier et le budget de</w:t>
      </w:r>
      <w:r w:rsidR="0018506D">
        <w:rPr>
          <w:rFonts w:asciiTheme="minorHAnsi" w:hAnsiTheme="minorHAnsi"/>
          <w:color w:val="1F497D" w:themeColor="text2"/>
        </w:rPr>
        <w:t xml:space="preserve"> fonctionnement de la structure</w:t>
      </w:r>
      <w:r w:rsidR="00742995" w:rsidRPr="00742995">
        <w:rPr>
          <w:rFonts w:asciiTheme="minorHAnsi" w:hAnsiTheme="minorHAnsi"/>
          <w:color w:val="1F497D" w:themeColor="text2"/>
        </w:rPr>
        <w:t>. Il est cependant recommandé aux porteurs de projet de se reporter au Guide de l’habitat inclusif, dont sont extraites les informations ci-dessous.</w:t>
      </w:r>
    </w:p>
    <w:p w:rsidR="0094293A" w:rsidRPr="00742995" w:rsidRDefault="0094293A"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La viabilité du projet, sa situation géographique et son environnement seront examinés lors de l’instruction du projet.</w:t>
      </w:r>
    </w:p>
    <w:p w:rsidR="0094293A" w:rsidRPr="00742995" w:rsidRDefault="0094293A" w:rsidP="00742995">
      <w:pPr>
        <w:jc w:val="both"/>
        <w:rPr>
          <w:rFonts w:asciiTheme="minorHAnsi" w:hAnsiTheme="minorHAnsi"/>
          <w:color w:val="1F497D" w:themeColor="text2"/>
        </w:rPr>
      </w:pPr>
    </w:p>
    <w:p w:rsidR="00742995" w:rsidRPr="009A6161" w:rsidRDefault="00742995" w:rsidP="009A6161">
      <w:pPr>
        <w:pStyle w:val="Titre2"/>
        <w:numPr>
          <w:ilvl w:val="0"/>
          <w:numId w:val="28"/>
        </w:numPr>
        <w:spacing w:before="240" w:after="240"/>
        <w:jc w:val="both"/>
        <w:rPr>
          <w:rFonts w:asciiTheme="minorHAnsi" w:eastAsia="Calibri" w:hAnsiTheme="minorHAnsi" w:cs="Arial"/>
          <w:b w:val="0"/>
          <w:color w:val="92D050"/>
          <w:sz w:val="28"/>
        </w:rPr>
      </w:pPr>
      <w:bookmarkStart w:id="55" w:name="_Toc19526827"/>
      <w:r w:rsidRPr="009A6161">
        <w:rPr>
          <w:rFonts w:asciiTheme="minorHAnsi" w:eastAsia="Calibri" w:hAnsiTheme="minorHAnsi" w:cs="Arial"/>
          <w:color w:val="92D050"/>
          <w:sz w:val="28"/>
        </w:rPr>
        <w:t>Montage et choix de la localisation du projet (hors aide spécifique forfaitaire)</w:t>
      </w:r>
      <w:bookmarkEnd w:id="55"/>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Les porteurs de projet d’habitat inclusif doivent s’assurer de la disponibilité d’une structure d’habitat, en s’associant avec un porteur de projet immobilier.</w:t>
      </w:r>
    </w:p>
    <w:p w:rsidR="0094293A" w:rsidRPr="00742995" w:rsidRDefault="0094293A"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Les porteurs de projet immobilier </w:t>
      </w:r>
      <w:r w:rsidR="0018506D">
        <w:rPr>
          <w:rFonts w:asciiTheme="minorHAnsi" w:hAnsiTheme="minorHAnsi"/>
          <w:color w:val="1F497D" w:themeColor="text2"/>
        </w:rPr>
        <w:t>peuvent être</w:t>
      </w:r>
      <w:r w:rsidRPr="00742995">
        <w:rPr>
          <w:rFonts w:asciiTheme="minorHAnsi" w:hAnsiTheme="minorHAnsi"/>
          <w:color w:val="1F497D" w:themeColor="text2"/>
        </w:rPr>
        <w:t xml:space="preserve"> :</w:t>
      </w:r>
    </w:p>
    <w:p w:rsidR="00742995" w:rsidRPr="009A6161" w:rsidRDefault="00742995" w:rsidP="009A6161">
      <w:pPr>
        <w:pStyle w:val="Paragraphedeliste"/>
        <w:numPr>
          <w:ilvl w:val="0"/>
          <w:numId w:val="36"/>
        </w:numPr>
        <w:jc w:val="both"/>
        <w:rPr>
          <w:rFonts w:asciiTheme="minorHAnsi" w:hAnsiTheme="minorHAnsi"/>
          <w:color w:val="1F497D" w:themeColor="text2"/>
        </w:rPr>
      </w:pPr>
      <w:r w:rsidRPr="009A6161">
        <w:rPr>
          <w:rFonts w:asciiTheme="minorHAnsi" w:hAnsiTheme="minorHAnsi"/>
          <w:color w:val="1F497D" w:themeColor="text2"/>
        </w:rPr>
        <w:t>Un Bailleur social</w:t>
      </w:r>
    </w:p>
    <w:p w:rsidR="00742995" w:rsidRPr="009A6161" w:rsidRDefault="00742995" w:rsidP="009A6161">
      <w:pPr>
        <w:pStyle w:val="Paragraphedeliste"/>
        <w:numPr>
          <w:ilvl w:val="0"/>
          <w:numId w:val="36"/>
        </w:numPr>
        <w:jc w:val="both"/>
        <w:rPr>
          <w:rFonts w:asciiTheme="minorHAnsi" w:hAnsiTheme="minorHAnsi"/>
          <w:color w:val="1F497D" w:themeColor="text2"/>
        </w:rPr>
      </w:pPr>
      <w:r w:rsidRPr="009A6161">
        <w:rPr>
          <w:rFonts w:asciiTheme="minorHAnsi" w:hAnsiTheme="minorHAnsi"/>
          <w:color w:val="1F497D" w:themeColor="text2"/>
        </w:rPr>
        <w:t>Un opérateur privé</w:t>
      </w:r>
    </w:p>
    <w:p w:rsidR="00742995" w:rsidRPr="009A6161" w:rsidRDefault="00742995" w:rsidP="009A6161">
      <w:pPr>
        <w:pStyle w:val="Paragraphedeliste"/>
        <w:numPr>
          <w:ilvl w:val="0"/>
          <w:numId w:val="36"/>
        </w:numPr>
        <w:jc w:val="both"/>
        <w:rPr>
          <w:rFonts w:asciiTheme="minorHAnsi" w:hAnsiTheme="minorHAnsi"/>
          <w:color w:val="1F497D" w:themeColor="text2"/>
        </w:rPr>
      </w:pPr>
      <w:r w:rsidRPr="009A6161">
        <w:rPr>
          <w:rFonts w:asciiTheme="minorHAnsi" w:hAnsiTheme="minorHAnsi"/>
          <w:color w:val="1F497D" w:themeColor="text2"/>
        </w:rPr>
        <w:t>Les organismes de foncier solidaire et de bail réel solidaire</w:t>
      </w:r>
    </w:p>
    <w:p w:rsidR="0094293A" w:rsidRPr="00742995" w:rsidRDefault="0094293A"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Dans le parc privé, l’usager peut être locataire, colocataire ou sous-locataire. La colocation est soumise à des règles spécifiques. Le locataire ne peut sous-louer tout ou partie de son logement qu’avec l’accord écrit du propriétaire : il transmet au sous-locataire l’autorisation écrite du bailleur et la copie du bail en cours.</w:t>
      </w:r>
    </w:p>
    <w:p w:rsidR="0094293A" w:rsidRPr="00742995" w:rsidRDefault="0094293A" w:rsidP="00190235">
      <w:pPr>
        <w:rPr>
          <w:rFonts w:asciiTheme="minorHAnsi" w:hAnsiTheme="minorHAnsi"/>
          <w:color w:val="1F497D" w:themeColor="text2"/>
        </w:rPr>
      </w:pPr>
    </w:p>
    <w:p w:rsidR="00742995" w:rsidRP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Le choix de la localisation du projet est également un élément important de sa réussite.</w:t>
      </w:r>
    </w:p>
    <w:p w:rsidR="00D1049C" w:rsidRDefault="00D1049C"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Ainsi, la mise à disposition des logements peut s’organiser de différentes façons (sans que la liste ci-dessous soit exhaustive) :</w:t>
      </w:r>
    </w:p>
    <w:p w:rsidR="00742995" w:rsidRPr="009A6161" w:rsidRDefault="00742995" w:rsidP="009A6161">
      <w:pPr>
        <w:pStyle w:val="Paragraphedeliste"/>
        <w:numPr>
          <w:ilvl w:val="0"/>
          <w:numId w:val="37"/>
        </w:numPr>
        <w:jc w:val="both"/>
        <w:rPr>
          <w:rFonts w:asciiTheme="minorHAnsi" w:hAnsiTheme="minorHAnsi"/>
          <w:color w:val="1F497D" w:themeColor="text2"/>
        </w:rPr>
      </w:pPr>
      <w:r w:rsidRPr="009A6161">
        <w:rPr>
          <w:rFonts w:asciiTheme="minorHAnsi" w:hAnsiTheme="minorHAnsi"/>
          <w:color w:val="1F497D" w:themeColor="text2"/>
        </w:rPr>
        <w:t xml:space="preserve">Le porteur de projet peut être propriétaire de la structure et louer des logements disponibles aux </w:t>
      </w:r>
      <w:r w:rsidR="005E370F" w:rsidRPr="009A6161">
        <w:rPr>
          <w:rFonts w:asciiTheme="minorHAnsi" w:hAnsiTheme="minorHAnsi"/>
          <w:color w:val="1F497D" w:themeColor="text2"/>
        </w:rPr>
        <w:t>habitants</w:t>
      </w:r>
      <w:r w:rsidRPr="009A6161">
        <w:rPr>
          <w:rFonts w:asciiTheme="minorHAnsi" w:hAnsiTheme="minorHAnsi"/>
          <w:color w:val="1F497D" w:themeColor="text2"/>
        </w:rPr>
        <w:t>.</w:t>
      </w:r>
    </w:p>
    <w:p w:rsidR="00742995" w:rsidRPr="009A6161" w:rsidRDefault="00742995" w:rsidP="009A6161">
      <w:pPr>
        <w:pStyle w:val="Paragraphedeliste"/>
        <w:numPr>
          <w:ilvl w:val="0"/>
          <w:numId w:val="37"/>
        </w:numPr>
        <w:jc w:val="both"/>
        <w:rPr>
          <w:rFonts w:asciiTheme="minorHAnsi" w:hAnsiTheme="minorHAnsi"/>
          <w:color w:val="1F497D" w:themeColor="text2"/>
        </w:rPr>
      </w:pPr>
      <w:r w:rsidRPr="009A6161">
        <w:rPr>
          <w:rFonts w:asciiTheme="minorHAnsi" w:hAnsiTheme="minorHAnsi"/>
          <w:color w:val="1F497D" w:themeColor="text2"/>
        </w:rPr>
        <w:t xml:space="preserve">Le porteur de projet peut être locataire de la structure et sous-louer des logements aux </w:t>
      </w:r>
      <w:r w:rsidR="005E370F" w:rsidRPr="009A6161">
        <w:rPr>
          <w:rFonts w:asciiTheme="minorHAnsi" w:hAnsiTheme="minorHAnsi"/>
          <w:color w:val="1F497D" w:themeColor="text2"/>
        </w:rPr>
        <w:t>habitants</w:t>
      </w:r>
      <w:r w:rsidRPr="009A6161">
        <w:rPr>
          <w:rFonts w:asciiTheme="minorHAnsi" w:hAnsiTheme="minorHAnsi"/>
          <w:color w:val="1F497D" w:themeColor="text2"/>
        </w:rPr>
        <w:t>.</w:t>
      </w:r>
    </w:p>
    <w:p w:rsidR="00742995" w:rsidRPr="009A6161" w:rsidRDefault="00742995" w:rsidP="009A6161">
      <w:pPr>
        <w:pStyle w:val="Paragraphedeliste"/>
        <w:numPr>
          <w:ilvl w:val="0"/>
          <w:numId w:val="37"/>
        </w:numPr>
        <w:jc w:val="both"/>
        <w:rPr>
          <w:rFonts w:asciiTheme="minorHAnsi" w:hAnsiTheme="minorHAnsi"/>
          <w:color w:val="1F497D" w:themeColor="text2"/>
        </w:rPr>
      </w:pPr>
      <w:r w:rsidRPr="009A6161">
        <w:rPr>
          <w:rFonts w:asciiTheme="minorHAnsi" w:hAnsiTheme="minorHAnsi"/>
          <w:color w:val="1F497D" w:themeColor="text2"/>
        </w:rPr>
        <w:t>Un système de bail glissant peut être mis en place.</w:t>
      </w:r>
    </w:p>
    <w:p w:rsidR="0094293A" w:rsidRDefault="00AF2D97" w:rsidP="00742995">
      <w:pPr>
        <w:jc w:val="both"/>
        <w:rPr>
          <w:rFonts w:asciiTheme="minorHAnsi" w:hAnsiTheme="minorHAnsi"/>
          <w:color w:val="1F497D" w:themeColor="text2"/>
        </w:rPr>
      </w:pPr>
      <w:hyperlink r:id="rId13" w:history="1">
        <w:r w:rsidR="0094293A" w:rsidRPr="00822432">
          <w:rPr>
            <w:rStyle w:val="Lienhypertexte"/>
            <w:rFonts w:asciiTheme="minorHAnsi" w:hAnsiTheme="minorHAnsi"/>
          </w:rPr>
          <w:t>http://handicap.gouv.fr/IMG/pdf/guide-de_l-habitat-inclusif-pour-les-personnes-handicapees-et-les-person.pdf</w:t>
        </w:r>
      </w:hyperlink>
      <w:r w:rsidR="0094293A">
        <w:rPr>
          <w:rFonts w:asciiTheme="minorHAnsi" w:hAnsiTheme="minorHAnsi"/>
          <w:color w:val="1F497D" w:themeColor="text2"/>
        </w:rPr>
        <w:t xml:space="preserve"> </w:t>
      </w:r>
    </w:p>
    <w:p w:rsidR="00742995" w:rsidRPr="00742995" w:rsidRDefault="00742995"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Il appartient à chaque porteur de projet candidat de proposer la localisation</w:t>
      </w:r>
      <w:r w:rsidR="00FB3FF4">
        <w:rPr>
          <w:rFonts w:asciiTheme="minorHAnsi" w:hAnsiTheme="minorHAnsi"/>
          <w:color w:val="1F497D" w:themeColor="text2"/>
        </w:rPr>
        <w:t xml:space="preserve"> et</w:t>
      </w:r>
      <w:r w:rsidRPr="00742995">
        <w:rPr>
          <w:rFonts w:asciiTheme="minorHAnsi" w:hAnsiTheme="minorHAnsi"/>
          <w:color w:val="1F497D" w:themeColor="text2"/>
        </w:rPr>
        <w:t xml:space="preserve"> l’organisation qui lui paraissent les plus pertinentes, afin d’assurer la viabilité du projet et de l</w:t>
      </w:r>
      <w:r w:rsidR="00FB3FF4">
        <w:rPr>
          <w:rFonts w:asciiTheme="minorHAnsi" w:hAnsiTheme="minorHAnsi"/>
          <w:color w:val="1F497D" w:themeColor="text2"/>
        </w:rPr>
        <w:t xml:space="preserve">es </w:t>
      </w:r>
      <w:r w:rsidRPr="00742995">
        <w:rPr>
          <w:rFonts w:asciiTheme="minorHAnsi" w:hAnsiTheme="minorHAnsi"/>
          <w:color w:val="1F497D" w:themeColor="text2"/>
        </w:rPr>
        <w:t>indiquer dans son dossier de candidature.</w:t>
      </w:r>
    </w:p>
    <w:p w:rsidR="0094293A" w:rsidRPr="00742995" w:rsidRDefault="0094293A" w:rsidP="00742995">
      <w:pPr>
        <w:jc w:val="both"/>
        <w:rPr>
          <w:rFonts w:asciiTheme="minorHAnsi" w:hAnsiTheme="minorHAnsi"/>
          <w:color w:val="1F497D" w:themeColor="text2"/>
        </w:rPr>
      </w:pPr>
    </w:p>
    <w:p w:rsidR="00742995" w:rsidRPr="009A6161" w:rsidRDefault="00742995" w:rsidP="009A6161">
      <w:pPr>
        <w:pStyle w:val="Titre2"/>
        <w:numPr>
          <w:ilvl w:val="0"/>
          <w:numId w:val="28"/>
        </w:numPr>
        <w:spacing w:before="240" w:after="240"/>
        <w:jc w:val="both"/>
        <w:rPr>
          <w:rFonts w:asciiTheme="minorHAnsi" w:eastAsia="Calibri" w:hAnsiTheme="minorHAnsi" w:cs="Arial"/>
          <w:b w:val="0"/>
          <w:color w:val="92D050"/>
          <w:sz w:val="28"/>
        </w:rPr>
      </w:pPr>
      <w:bookmarkStart w:id="56" w:name="_Toc19526828"/>
      <w:r w:rsidRPr="009A6161">
        <w:rPr>
          <w:rFonts w:asciiTheme="minorHAnsi" w:eastAsia="Calibri" w:hAnsiTheme="minorHAnsi" w:cs="Arial"/>
          <w:color w:val="92D050"/>
          <w:sz w:val="28"/>
        </w:rPr>
        <w:lastRenderedPageBreak/>
        <w:t>Fonctionnement du projet (hors aide spécifique forfaitaire)</w:t>
      </w:r>
      <w:bookmarkEnd w:id="56"/>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Les </w:t>
      </w:r>
      <w:r w:rsidR="005E370F">
        <w:rPr>
          <w:rFonts w:asciiTheme="minorHAnsi" w:hAnsiTheme="minorHAnsi"/>
          <w:color w:val="1F497D" w:themeColor="text2"/>
        </w:rPr>
        <w:t>habitants</w:t>
      </w:r>
      <w:r w:rsidR="005E370F" w:rsidRPr="00742995">
        <w:rPr>
          <w:rFonts w:asciiTheme="minorHAnsi" w:hAnsiTheme="minorHAnsi"/>
          <w:color w:val="1F497D" w:themeColor="text2"/>
        </w:rPr>
        <w:t xml:space="preserve"> </w:t>
      </w:r>
      <w:r w:rsidRPr="00742995">
        <w:rPr>
          <w:rFonts w:asciiTheme="minorHAnsi" w:hAnsiTheme="minorHAnsi"/>
          <w:color w:val="1F497D" w:themeColor="text2"/>
        </w:rPr>
        <w:t xml:space="preserve">font appel aux services de droit commun de leur choix. Les </w:t>
      </w:r>
      <w:r w:rsidR="005E370F">
        <w:rPr>
          <w:rFonts w:asciiTheme="minorHAnsi" w:hAnsiTheme="minorHAnsi"/>
          <w:color w:val="1F497D" w:themeColor="text2"/>
        </w:rPr>
        <w:t xml:space="preserve">habitants </w:t>
      </w:r>
      <w:r w:rsidRPr="00742995">
        <w:rPr>
          <w:rFonts w:asciiTheme="minorHAnsi" w:hAnsiTheme="minorHAnsi"/>
          <w:color w:val="1F497D" w:themeColor="text2"/>
        </w:rPr>
        <w:t xml:space="preserve">d’un même dispositif d’habitat peuvent à la fois avoir recours aux libéraux de ville, </w:t>
      </w:r>
      <w:r w:rsidR="0094293A" w:rsidRPr="00742995">
        <w:rPr>
          <w:rFonts w:asciiTheme="minorHAnsi" w:hAnsiTheme="minorHAnsi"/>
          <w:color w:val="1F497D" w:themeColor="text2"/>
        </w:rPr>
        <w:t>aux centres médico-psychologiques</w:t>
      </w:r>
      <w:r w:rsidRPr="00742995">
        <w:rPr>
          <w:rFonts w:asciiTheme="minorHAnsi" w:hAnsiTheme="minorHAnsi"/>
          <w:color w:val="1F497D" w:themeColor="text2"/>
        </w:rPr>
        <w:t xml:space="preserve"> (CMP), aux SAVS/SAMSAH sur orientation de la CDAPH, aux SSIAD/SAAD. La structure d’habitat inclusif n’a pas pour objectif d’apporter un accompagnement médico-social ou social. Elle peut en revanche s’organiser avec des acteurs de son territoire pour proposer cette aide aux </w:t>
      </w:r>
      <w:r w:rsidR="005E370F">
        <w:rPr>
          <w:rFonts w:asciiTheme="minorHAnsi" w:hAnsiTheme="minorHAnsi"/>
          <w:color w:val="1F497D" w:themeColor="text2"/>
        </w:rPr>
        <w:t>habitants</w:t>
      </w:r>
      <w:r w:rsidR="005E370F" w:rsidRPr="00742995">
        <w:rPr>
          <w:rFonts w:asciiTheme="minorHAnsi" w:hAnsiTheme="minorHAnsi"/>
          <w:color w:val="1F497D" w:themeColor="text2"/>
        </w:rPr>
        <w:t xml:space="preserve"> </w:t>
      </w:r>
      <w:r w:rsidRPr="00742995">
        <w:rPr>
          <w:rFonts w:asciiTheme="minorHAnsi" w:hAnsiTheme="minorHAnsi"/>
          <w:color w:val="1F497D" w:themeColor="text2"/>
        </w:rPr>
        <w:t>la nécessitant, la liberté de choix devant toujours être garantie (convention avec plusieurs SAVS ou SAAD).</w:t>
      </w:r>
    </w:p>
    <w:p w:rsidR="0094293A" w:rsidRPr="00742995" w:rsidRDefault="0094293A" w:rsidP="00742995">
      <w:pPr>
        <w:jc w:val="both"/>
        <w:rPr>
          <w:rFonts w:asciiTheme="minorHAnsi" w:hAnsiTheme="minorHAnsi"/>
          <w:color w:val="1F497D" w:themeColor="text2"/>
        </w:rPr>
      </w:pPr>
    </w:p>
    <w:p w:rsidR="00742995" w:rsidRPr="009A6161" w:rsidRDefault="00742995" w:rsidP="009A6161">
      <w:pPr>
        <w:pStyle w:val="Titre2"/>
        <w:numPr>
          <w:ilvl w:val="0"/>
          <w:numId w:val="28"/>
        </w:numPr>
        <w:spacing w:before="240" w:after="240"/>
        <w:jc w:val="both"/>
        <w:rPr>
          <w:rFonts w:asciiTheme="minorHAnsi" w:eastAsia="Calibri" w:hAnsiTheme="minorHAnsi" w:cs="Arial"/>
          <w:b w:val="0"/>
          <w:color w:val="92D050"/>
          <w:sz w:val="28"/>
        </w:rPr>
      </w:pPr>
      <w:bookmarkStart w:id="57" w:name="_Toc19526829"/>
      <w:r w:rsidRPr="009A6161">
        <w:rPr>
          <w:rFonts w:asciiTheme="minorHAnsi" w:eastAsia="Calibri" w:hAnsiTheme="minorHAnsi" w:cs="Arial"/>
          <w:color w:val="92D050"/>
          <w:sz w:val="28"/>
        </w:rPr>
        <w:t>Missions attendues</w:t>
      </w:r>
      <w:bookmarkEnd w:id="57"/>
    </w:p>
    <w:p w:rsidR="00742995" w:rsidRP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Le guide l’habitat inclusif présente comme ci-dessous les missions attendues de l’habitat inclusif. L’aide spécifique forfaitaire ne finance cependant pas l’intégralité de ces missions.</w:t>
      </w:r>
    </w:p>
    <w:p w:rsidR="00E70A4B" w:rsidRDefault="00E70A4B"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L’habitat inclusif apporte donc aux </w:t>
      </w:r>
      <w:r w:rsidR="005E370F">
        <w:rPr>
          <w:rFonts w:asciiTheme="minorHAnsi" w:hAnsiTheme="minorHAnsi"/>
          <w:color w:val="1F497D" w:themeColor="text2"/>
        </w:rPr>
        <w:t>personnes logées</w:t>
      </w:r>
      <w:r w:rsidR="005E370F" w:rsidRPr="00742995">
        <w:rPr>
          <w:rFonts w:asciiTheme="minorHAnsi" w:hAnsiTheme="minorHAnsi"/>
          <w:color w:val="1F497D" w:themeColor="text2"/>
        </w:rPr>
        <w:t xml:space="preserve"> </w:t>
      </w:r>
      <w:r w:rsidRPr="00742995">
        <w:rPr>
          <w:rFonts w:asciiTheme="minorHAnsi" w:hAnsiTheme="minorHAnsi"/>
          <w:color w:val="1F497D" w:themeColor="text2"/>
        </w:rPr>
        <w:t>:</w:t>
      </w:r>
    </w:p>
    <w:p w:rsidR="00742995" w:rsidRPr="009A6161" w:rsidRDefault="00742995" w:rsidP="009A6161">
      <w:pPr>
        <w:pStyle w:val="Paragraphedeliste"/>
        <w:numPr>
          <w:ilvl w:val="0"/>
          <w:numId w:val="38"/>
        </w:numPr>
        <w:ind w:left="360"/>
        <w:jc w:val="both"/>
        <w:rPr>
          <w:rFonts w:asciiTheme="minorHAnsi" w:hAnsiTheme="minorHAnsi"/>
          <w:color w:val="1F497D" w:themeColor="text2"/>
        </w:rPr>
      </w:pPr>
      <w:r w:rsidRPr="009A6161">
        <w:rPr>
          <w:rFonts w:asciiTheme="minorHAnsi" w:hAnsiTheme="minorHAnsi"/>
          <w:b/>
          <w:color w:val="1F497D" w:themeColor="text2"/>
        </w:rPr>
        <w:t>Une veille :</w:t>
      </w:r>
      <w:r w:rsidRPr="009A6161">
        <w:rPr>
          <w:rFonts w:asciiTheme="minorHAnsi" w:hAnsiTheme="minorHAnsi"/>
          <w:color w:val="1F497D" w:themeColor="text2"/>
        </w:rPr>
        <w:t xml:space="preserve"> Objectif de sécurisation de la vie à domicile, en assurant une détection des éventuelles difficultés et une assistance en cas de problème ou pour gérer les situations de</w:t>
      </w:r>
      <w:r w:rsidR="00D1049C">
        <w:rPr>
          <w:rFonts w:asciiTheme="minorHAnsi" w:hAnsiTheme="minorHAnsi"/>
          <w:color w:val="1F497D" w:themeColor="text2"/>
        </w:rPr>
        <w:t xml:space="preserve"> </w:t>
      </w:r>
      <w:r w:rsidR="0018506D" w:rsidRPr="009A6161">
        <w:rPr>
          <w:rFonts w:asciiTheme="minorHAnsi" w:hAnsiTheme="minorHAnsi"/>
          <w:color w:val="1F497D" w:themeColor="text2"/>
        </w:rPr>
        <w:t>c</w:t>
      </w:r>
      <w:r w:rsidR="00EE1272" w:rsidRPr="009A6161">
        <w:rPr>
          <w:rFonts w:asciiTheme="minorHAnsi" w:hAnsiTheme="minorHAnsi"/>
          <w:color w:val="1F497D" w:themeColor="text2"/>
        </w:rPr>
        <w:t>rise</w:t>
      </w:r>
      <w:r w:rsidR="00D82C41" w:rsidRPr="009A6161">
        <w:rPr>
          <w:rFonts w:asciiTheme="minorHAnsi" w:hAnsiTheme="minorHAnsi"/>
          <w:color w:val="1F497D" w:themeColor="text2"/>
        </w:rPr>
        <w:t xml:space="preserve"> </w:t>
      </w:r>
      <w:r w:rsidRPr="009A6161">
        <w:rPr>
          <w:rFonts w:asciiTheme="minorHAnsi" w:hAnsiTheme="minorHAnsi"/>
          <w:color w:val="1F497D" w:themeColor="text2"/>
        </w:rPr>
        <w:t>(par les habitants eux même, présence d’intervenants externes ou internes, outils techniques (télésurveillance, domotique, systèmes d’alertes médicales)</w:t>
      </w:r>
      <w:r w:rsidR="00FB3FF4" w:rsidRPr="009A6161">
        <w:rPr>
          <w:rFonts w:asciiTheme="minorHAnsi" w:hAnsiTheme="minorHAnsi"/>
          <w:color w:val="1F497D" w:themeColor="text2"/>
        </w:rPr>
        <w:t>.</w:t>
      </w:r>
    </w:p>
    <w:p w:rsidR="00742995" w:rsidRPr="009A6161" w:rsidRDefault="00742995" w:rsidP="009A6161">
      <w:pPr>
        <w:pStyle w:val="Paragraphedeliste"/>
        <w:numPr>
          <w:ilvl w:val="0"/>
          <w:numId w:val="38"/>
        </w:numPr>
        <w:ind w:left="360"/>
        <w:jc w:val="both"/>
        <w:rPr>
          <w:rFonts w:asciiTheme="minorHAnsi" w:hAnsiTheme="minorHAnsi"/>
          <w:color w:val="1F497D" w:themeColor="text2"/>
        </w:rPr>
      </w:pPr>
      <w:r w:rsidRPr="009A6161">
        <w:rPr>
          <w:rFonts w:asciiTheme="minorHAnsi" w:hAnsiTheme="minorHAnsi"/>
          <w:b/>
          <w:color w:val="1F497D" w:themeColor="text2"/>
        </w:rPr>
        <w:t>Un soutien à l’autonomie de la personne :</w:t>
      </w:r>
      <w:r w:rsidRPr="009A6161">
        <w:rPr>
          <w:rFonts w:asciiTheme="minorHAnsi" w:hAnsiTheme="minorHAnsi"/>
          <w:color w:val="1F497D" w:themeColor="text2"/>
        </w:rPr>
        <w:t xml:space="preserve"> Si cet accompagnement est personnalisé, certaines aides peuvent aussi s'envisager de manière partagée. L'accès s'organise soit en choix à la carte de "prestations individualisées", soit un système mixte de mise en commun. (</w:t>
      </w:r>
      <w:r w:rsidR="00D82C41" w:rsidRPr="009A6161">
        <w:rPr>
          <w:rFonts w:asciiTheme="minorHAnsi" w:hAnsiTheme="minorHAnsi"/>
          <w:color w:val="1F497D" w:themeColor="text2"/>
        </w:rPr>
        <w:t>Ménage</w:t>
      </w:r>
      <w:r w:rsidRPr="009A6161">
        <w:rPr>
          <w:rFonts w:asciiTheme="minorHAnsi" w:hAnsiTheme="minorHAnsi"/>
          <w:color w:val="1F497D" w:themeColor="text2"/>
        </w:rPr>
        <w:t>, cuisine, toilette, lever et coucher, les déplacements).</w:t>
      </w:r>
    </w:p>
    <w:p w:rsidR="00742995" w:rsidRPr="009A6161" w:rsidRDefault="00742995" w:rsidP="009A6161">
      <w:pPr>
        <w:pStyle w:val="Paragraphedeliste"/>
        <w:numPr>
          <w:ilvl w:val="0"/>
          <w:numId w:val="38"/>
        </w:numPr>
        <w:ind w:left="360"/>
        <w:jc w:val="both"/>
        <w:rPr>
          <w:rFonts w:asciiTheme="minorHAnsi" w:hAnsiTheme="minorHAnsi"/>
          <w:color w:val="1F497D" w:themeColor="text2"/>
        </w:rPr>
      </w:pPr>
      <w:r w:rsidRPr="009A6161">
        <w:rPr>
          <w:rFonts w:asciiTheme="minorHAnsi" w:hAnsiTheme="minorHAnsi"/>
          <w:b/>
          <w:color w:val="1F497D" w:themeColor="text2"/>
        </w:rPr>
        <w:t>Une aide à l'inclusion sociale des personnes :</w:t>
      </w:r>
      <w:r w:rsidRPr="009A6161">
        <w:rPr>
          <w:rFonts w:asciiTheme="minorHAnsi" w:hAnsiTheme="minorHAnsi"/>
          <w:color w:val="1F497D" w:themeColor="text2"/>
        </w:rPr>
        <w:t xml:space="preserve"> doit permettre aux habitants de participer à la vie de la cité, par un soutien dans l'accès aux services et aux droits (diffusion d'information, appui dans la réalisation des démarches administratives, mise en relation avec les interlocuteurs compétents pour recourir aux services et aux droits, soutien informatique).</w:t>
      </w:r>
      <w:r w:rsidR="00E4501F" w:rsidRPr="009A6161">
        <w:rPr>
          <w:rFonts w:asciiTheme="minorHAnsi" w:hAnsiTheme="minorHAnsi"/>
          <w:color w:val="1F497D" w:themeColor="text2"/>
        </w:rPr>
        <w:t xml:space="preserve">  Pour ce faire, les projets doivent se situer à proximité des transports, des commerces, des services publics,…</w:t>
      </w:r>
    </w:p>
    <w:p w:rsidR="00742995" w:rsidRPr="009A6161" w:rsidRDefault="00742995" w:rsidP="009A6161">
      <w:pPr>
        <w:pStyle w:val="Paragraphedeliste"/>
        <w:numPr>
          <w:ilvl w:val="0"/>
          <w:numId w:val="38"/>
        </w:numPr>
        <w:ind w:left="360"/>
        <w:jc w:val="both"/>
        <w:rPr>
          <w:rFonts w:asciiTheme="minorHAnsi" w:hAnsiTheme="minorHAnsi"/>
          <w:color w:val="1F497D" w:themeColor="text2"/>
        </w:rPr>
      </w:pPr>
      <w:r w:rsidRPr="009A6161">
        <w:rPr>
          <w:rFonts w:asciiTheme="minorHAnsi" w:hAnsiTheme="minorHAnsi"/>
          <w:b/>
          <w:color w:val="1F497D" w:themeColor="text2"/>
        </w:rPr>
        <w:t>Un soutien à la convivialité</w:t>
      </w:r>
      <w:r w:rsidRPr="009A6161">
        <w:rPr>
          <w:rFonts w:asciiTheme="minorHAnsi" w:hAnsiTheme="minorHAnsi"/>
          <w:color w:val="1F497D" w:themeColor="text2"/>
        </w:rPr>
        <w:t xml:space="preserve"> : fonction préventive de la perte d’autonomie, du repli sur soi et du risque d’isolement et de solitude des habitants (organisation d’activités collectives, animation des espaces communs, intégration des familles et des proches, visites d’intervenants internes ou externes, présence de bénévoles, inscription dans le tissu associatif local).</w:t>
      </w:r>
      <w:r w:rsidR="00845CB9" w:rsidRPr="009A6161">
        <w:rPr>
          <w:rFonts w:asciiTheme="minorHAnsi" w:hAnsiTheme="minorHAnsi"/>
          <w:color w:val="1F497D" w:themeColor="text2"/>
        </w:rPr>
        <w:t xml:space="preserve"> A noter, que le forfait « habitat inclusif » participe à la rémunération d’un temps d’animateur permettant la mise en place d’activité sans participation financière des usagers.</w:t>
      </w:r>
    </w:p>
    <w:p w:rsidR="00D82C41" w:rsidRPr="00742995" w:rsidRDefault="00D82C41"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L’aide spécifique forfaitaire versée aux structures sélectionnées intervient donc principalement dans le soutien aux deux dernières missions présentées.</w:t>
      </w:r>
    </w:p>
    <w:p w:rsidR="00D82C41" w:rsidRPr="00742995" w:rsidRDefault="00D82C41"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Le candidat précisera de quelle façon la structure d’habitat inclusif portée remplira ces missions.</w:t>
      </w:r>
    </w:p>
    <w:p w:rsidR="00D1049C" w:rsidRDefault="00D1049C" w:rsidP="00742995">
      <w:pPr>
        <w:jc w:val="both"/>
        <w:rPr>
          <w:rFonts w:asciiTheme="minorHAnsi" w:hAnsiTheme="minorHAnsi"/>
          <w:color w:val="1F497D" w:themeColor="text2"/>
        </w:rPr>
      </w:pPr>
    </w:p>
    <w:p w:rsidR="00845CB9" w:rsidRDefault="00845CB9" w:rsidP="00742995">
      <w:pPr>
        <w:jc w:val="both"/>
        <w:rPr>
          <w:rFonts w:asciiTheme="minorHAnsi" w:hAnsiTheme="minorHAnsi"/>
          <w:color w:val="1F497D" w:themeColor="text2"/>
        </w:rPr>
      </w:pPr>
      <w:r>
        <w:rPr>
          <w:rFonts w:asciiTheme="minorHAnsi" w:hAnsiTheme="minorHAnsi"/>
          <w:color w:val="1F497D" w:themeColor="text2"/>
        </w:rPr>
        <w:t>Par ailleurs, un projet de vie doit être formalisé sous forme de charte conformément au cahier des charges national.</w:t>
      </w:r>
    </w:p>
    <w:p w:rsidR="00742995" w:rsidRPr="009A6161" w:rsidRDefault="00742995" w:rsidP="009A6161">
      <w:pPr>
        <w:pStyle w:val="Titre2"/>
        <w:numPr>
          <w:ilvl w:val="0"/>
          <w:numId w:val="28"/>
        </w:numPr>
        <w:spacing w:before="240" w:after="240"/>
        <w:jc w:val="both"/>
        <w:rPr>
          <w:rFonts w:asciiTheme="minorHAnsi" w:eastAsia="Calibri" w:hAnsiTheme="minorHAnsi" w:cs="Arial"/>
          <w:b w:val="0"/>
          <w:color w:val="92D050"/>
          <w:sz w:val="28"/>
        </w:rPr>
      </w:pPr>
      <w:bookmarkStart w:id="58" w:name="_Toc19526830"/>
      <w:r w:rsidRPr="009A6161">
        <w:rPr>
          <w:rFonts w:asciiTheme="minorHAnsi" w:eastAsia="Calibri" w:hAnsiTheme="minorHAnsi" w:cs="Arial"/>
          <w:color w:val="92D050"/>
          <w:sz w:val="28"/>
        </w:rPr>
        <w:lastRenderedPageBreak/>
        <w:t>Partenariats</w:t>
      </w:r>
      <w:bookmarkEnd w:id="58"/>
      <w:r w:rsidRPr="009A6161">
        <w:rPr>
          <w:rFonts w:asciiTheme="minorHAnsi" w:eastAsia="Calibri" w:hAnsiTheme="minorHAnsi" w:cs="Arial"/>
          <w:color w:val="92D050"/>
          <w:sz w:val="28"/>
        </w:rPr>
        <w:t xml:space="preserve"> </w:t>
      </w: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Dans la mesure du possible, le projet devra </w:t>
      </w:r>
      <w:r w:rsidR="00450CFB">
        <w:rPr>
          <w:rFonts w:asciiTheme="minorHAnsi" w:hAnsiTheme="minorHAnsi"/>
          <w:color w:val="1F497D" w:themeColor="text2"/>
        </w:rPr>
        <w:t xml:space="preserve">s’inscrire dans une logique partenariale sur le territoire, dans le respect du libre choix du locataire et </w:t>
      </w:r>
      <w:r w:rsidRPr="00742995">
        <w:rPr>
          <w:rFonts w:asciiTheme="minorHAnsi" w:hAnsiTheme="minorHAnsi"/>
          <w:color w:val="1F497D" w:themeColor="text2"/>
        </w:rPr>
        <w:t>être le fruit d’une co-construction avec les acteurs du territoire (médico-sociaux, sanitaires, sociaux, associations d’usagers...).</w:t>
      </w:r>
    </w:p>
    <w:p w:rsidR="005E370F" w:rsidRPr="00742995" w:rsidRDefault="005E370F"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La réussite du projet d’habitat inclusif est conditionnée par sa capacité à mobiliser des interventions de proximité, multiples et diversifiées, </w:t>
      </w:r>
      <w:r w:rsidR="005E370F">
        <w:rPr>
          <w:rFonts w:asciiTheme="minorHAnsi" w:hAnsiTheme="minorHAnsi"/>
          <w:color w:val="1F497D" w:themeColor="text2"/>
        </w:rPr>
        <w:t xml:space="preserve">permettant d’apporter une réponse adaptée aux besoins de la personne en situation de handicap </w:t>
      </w:r>
      <w:r w:rsidR="008E6E8C">
        <w:rPr>
          <w:rFonts w:asciiTheme="minorHAnsi" w:hAnsiTheme="minorHAnsi"/>
          <w:color w:val="1F497D" w:themeColor="text2"/>
        </w:rPr>
        <w:t>et/</w:t>
      </w:r>
      <w:r w:rsidR="005E370F">
        <w:rPr>
          <w:rFonts w:asciiTheme="minorHAnsi" w:hAnsiTheme="minorHAnsi"/>
          <w:color w:val="1F497D" w:themeColor="text2"/>
        </w:rPr>
        <w:t xml:space="preserve">ou de </w:t>
      </w:r>
      <w:r w:rsidR="008E6E8C">
        <w:rPr>
          <w:rFonts w:asciiTheme="minorHAnsi" w:hAnsiTheme="minorHAnsi"/>
          <w:color w:val="1F497D" w:themeColor="text2"/>
        </w:rPr>
        <w:t>dépendance</w:t>
      </w:r>
      <w:r w:rsidRPr="00742995">
        <w:rPr>
          <w:rFonts w:asciiTheme="minorHAnsi" w:hAnsiTheme="minorHAnsi"/>
          <w:color w:val="1F497D" w:themeColor="text2"/>
        </w:rPr>
        <w:t>.</w:t>
      </w:r>
    </w:p>
    <w:p w:rsidR="005E370F" w:rsidRPr="00742995" w:rsidRDefault="005E370F"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Dès lors le projet d’habitat inclusif doit s’inscrire dans une </w:t>
      </w:r>
      <w:r w:rsidR="00450CFB">
        <w:rPr>
          <w:rFonts w:asciiTheme="minorHAnsi" w:hAnsiTheme="minorHAnsi"/>
          <w:color w:val="1F497D" w:themeColor="text2"/>
        </w:rPr>
        <w:t xml:space="preserve">logique </w:t>
      </w:r>
      <w:r w:rsidRPr="00742995">
        <w:rPr>
          <w:rFonts w:asciiTheme="minorHAnsi" w:hAnsiTheme="minorHAnsi"/>
          <w:color w:val="1F497D" w:themeColor="text2"/>
        </w:rPr>
        <w:t>partenariale élargie avec notamment :</w:t>
      </w:r>
    </w:p>
    <w:p w:rsidR="00742995" w:rsidRPr="005E370F" w:rsidRDefault="00742995" w:rsidP="009A6161">
      <w:pPr>
        <w:pStyle w:val="Paragraphedeliste"/>
        <w:numPr>
          <w:ilvl w:val="0"/>
          <w:numId w:val="39"/>
        </w:numPr>
        <w:jc w:val="both"/>
        <w:rPr>
          <w:rFonts w:asciiTheme="minorHAnsi" w:hAnsiTheme="minorHAnsi"/>
          <w:color w:val="1F497D" w:themeColor="text2"/>
        </w:rPr>
      </w:pPr>
      <w:r w:rsidRPr="005E370F">
        <w:rPr>
          <w:rFonts w:asciiTheme="minorHAnsi" w:hAnsiTheme="minorHAnsi"/>
          <w:color w:val="1F497D" w:themeColor="text2"/>
        </w:rPr>
        <w:t>Le secteur sanitaire ambulatoire et hospitalier : les centres hospitaliers, maisons de santé pluri professionnels, groupement de professionnels libéraux, les réseaux de santé</w:t>
      </w:r>
      <w:r w:rsidR="0018506D" w:rsidRPr="005E370F">
        <w:rPr>
          <w:rFonts w:asciiTheme="minorHAnsi" w:hAnsiTheme="minorHAnsi"/>
          <w:color w:val="1F497D" w:themeColor="text2"/>
        </w:rPr>
        <w:t>,</w:t>
      </w:r>
      <w:r w:rsidRPr="005E370F">
        <w:rPr>
          <w:rFonts w:asciiTheme="minorHAnsi" w:hAnsiTheme="minorHAnsi"/>
          <w:color w:val="1F497D" w:themeColor="text2"/>
        </w:rPr>
        <w:t>…</w:t>
      </w:r>
    </w:p>
    <w:p w:rsidR="00742995" w:rsidRPr="005E370F" w:rsidRDefault="00742995" w:rsidP="009A6161">
      <w:pPr>
        <w:pStyle w:val="Paragraphedeliste"/>
        <w:numPr>
          <w:ilvl w:val="0"/>
          <w:numId w:val="39"/>
        </w:numPr>
        <w:jc w:val="both"/>
        <w:rPr>
          <w:rFonts w:asciiTheme="minorHAnsi" w:hAnsiTheme="minorHAnsi"/>
          <w:color w:val="1F497D" w:themeColor="text2"/>
        </w:rPr>
      </w:pPr>
      <w:r w:rsidRPr="005E370F">
        <w:rPr>
          <w:rFonts w:asciiTheme="minorHAnsi" w:hAnsiTheme="minorHAnsi"/>
          <w:color w:val="1F497D" w:themeColor="text2"/>
        </w:rPr>
        <w:t>Les structures d’accueil et d’accompagnement médico-social et social,</w:t>
      </w:r>
    </w:p>
    <w:p w:rsidR="00742995" w:rsidRPr="005E370F" w:rsidRDefault="00742995" w:rsidP="009A6161">
      <w:pPr>
        <w:pStyle w:val="Paragraphedeliste"/>
        <w:numPr>
          <w:ilvl w:val="0"/>
          <w:numId w:val="39"/>
        </w:numPr>
        <w:jc w:val="both"/>
        <w:rPr>
          <w:rFonts w:asciiTheme="minorHAnsi" w:hAnsiTheme="minorHAnsi"/>
          <w:color w:val="1F497D" w:themeColor="text2"/>
        </w:rPr>
      </w:pPr>
      <w:r w:rsidRPr="005E370F">
        <w:rPr>
          <w:rFonts w:asciiTheme="minorHAnsi" w:hAnsiTheme="minorHAnsi"/>
          <w:color w:val="1F497D" w:themeColor="text2"/>
        </w:rPr>
        <w:t>Les associ</w:t>
      </w:r>
      <w:r w:rsidR="0018506D" w:rsidRPr="005E370F">
        <w:rPr>
          <w:rFonts w:asciiTheme="minorHAnsi" w:hAnsiTheme="minorHAnsi"/>
          <w:color w:val="1F497D" w:themeColor="text2"/>
        </w:rPr>
        <w:t>ations de familles et d’usagers,</w:t>
      </w:r>
    </w:p>
    <w:p w:rsidR="00742995" w:rsidRPr="005E370F" w:rsidRDefault="00742995" w:rsidP="009A6161">
      <w:pPr>
        <w:pStyle w:val="Paragraphedeliste"/>
        <w:numPr>
          <w:ilvl w:val="0"/>
          <w:numId w:val="39"/>
        </w:numPr>
        <w:jc w:val="both"/>
        <w:rPr>
          <w:rFonts w:asciiTheme="minorHAnsi" w:hAnsiTheme="minorHAnsi"/>
          <w:color w:val="1F497D" w:themeColor="text2"/>
        </w:rPr>
      </w:pPr>
      <w:r w:rsidRPr="005E370F">
        <w:rPr>
          <w:rFonts w:asciiTheme="minorHAnsi" w:hAnsiTheme="minorHAnsi"/>
          <w:color w:val="1F497D" w:themeColor="text2"/>
        </w:rPr>
        <w:t>La MDPH</w:t>
      </w:r>
      <w:r w:rsidR="00D82C41" w:rsidRPr="005E370F">
        <w:rPr>
          <w:rFonts w:asciiTheme="minorHAnsi" w:hAnsiTheme="minorHAnsi"/>
          <w:color w:val="1F497D" w:themeColor="text2"/>
        </w:rPr>
        <w:t xml:space="preserve"> /MDA</w:t>
      </w:r>
      <w:r w:rsidR="0018506D" w:rsidRPr="005E370F">
        <w:rPr>
          <w:rFonts w:asciiTheme="minorHAnsi" w:hAnsiTheme="minorHAnsi"/>
          <w:color w:val="1F497D" w:themeColor="text2"/>
        </w:rPr>
        <w:t>,</w:t>
      </w:r>
    </w:p>
    <w:p w:rsidR="00D82C41" w:rsidRPr="005E370F" w:rsidRDefault="0018506D" w:rsidP="009A6161">
      <w:pPr>
        <w:pStyle w:val="Paragraphedeliste"/>
        <w:numPr>
          <w:ilvl w:val="0"/>
          <w:numId w:val="39"/>
        </w:numPr>
        <w:jc w:val="both"/>
        <w:rPr>
          <w:rFonts w:asciiTheme="minorHAnsi" w:hAnsiTheme="minorHAnsi"/>
          <w:color w:val="1F497D" w:themeColor="text2"/>
        </w:rPr>
      </w:pPr>
      <w:r w:rsidRPr="005E370F">
        <w:rPr>
          <w:rFonts w:asciiTheme="minorHAnsi" w:hAnsiTheme="minorHAnsi"/>
          <w:color w:val="1F497D" w:themeColor="text2"/>
        </w:rPr>
        <w:t>Le C</w:t>
      </w:r>
      <w:r w:rsidR="00D82C41" w:rsidRPr="005E370F">
        <w:rPr>
          <w:rFonts w:asciiTheme="minorHAnsi" w:hAnsiTheme="minorHAnsi"/>
          <w:color w:val="1F497D" w:themeColor="text2"/>
        </w:rPr>
        <w:t>onseil départemental</w:t>
      </w:r>
      <w:r w:rsidRPr="005E370F">
        <w:rPr>
          <w:rFonts w:asciiTheme="minorHAnsi" w:hAnsiTheme="minorHAnsi"/>
          <w:color w:val="1F497D" w:themeColor="text2"/>
        </w:rPr>
        <w:t>.</w:t>
      </w:r>
    </w:p>
    <w:p w:rsidR="00D82C41" w:rsidRPr="00742995" w:rsidRDefault="00D82C41" w:rsidP="00742995">
      <w:pPr>
        <w:jc w:val="both"/>
        <w:rPr>
          <w:rFonts w:asciiTheme="minorHAnsi" w:hAnsiTheme="minorHAnsi"/>
          <w:color w:val="1F497D" w:themeColor="text2"/>
        </w:rPr>
      </w:pPr>
    </w:p>
    <w:p w:rsidR="00742995" w:rsidRPr="009A6161" w:rsidRDefault="00742995" w:rsidP="009A6161">
      <w:pPr>
        <w:pStyle w:val="Titre2"/>
        <w:numPr>
          <w:ilvl w:val="0"/>
          <w:numId w:val="28"/>
        </w:numPr>
        <w:spacing w:before="240" w:after="240"/>
        <w:jc w:val="both"/>
        <w:rPr>
          <w:rFonts w:asciiTheme="minorHAnsi" w:eastAsia="Calibri" w:hAnsiTheme="minorHAnsi" w:cs="Arial"/>
          <w:b w:val="0"/>
          <w:color w:val="92D050"/>
          <w:sz w:val="28"/>
        </w:rPr>
      </w:pPr>
      <w:bookmarkStart w:id="59" w:name="_Toc19526831"/>
      <w:r w:rsidRPr="009A6161">
        <w:rPr>
          <w:rFonts w:asciiTheme="minorHAnsi" w:eastAsia="Calibri" w:hAnsiTheme="minorHAnsi" w:cs="Arial"/>
          <w:color w:val="92D050"/>
          <w:sz w:val="28"/>
        </w:rPr>
        <w:t>Moyens humains</w:t>
      </w:r>
      <w:bookmarkEnd w:id="59"/>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Le projet d’habitat inclusif adoptera l’organisation opérationnelle qui lui paraîtra la plus adéquate par rapport aux caractéristiques de la structure et des souhaits des </w:t>
      </w:r>
      <w:r w:rsidR="005E370F">
        <w:rPr>
          <w:rFonts w:asciiTheme="minorHAnsi" w:hAnsiTheme="minorHAnsi"/>
          <w:color w:val="1F497D" w:themeColor="text2"/>
        </w:rPr>
        <w:t>habitants</w:t>
      </w:r>
      <w:r w:rsidRPr="00742995">
        <w:rPr>
          <w:rFonts w:asciiTheme="minorHAnsi" w:hAnsiTheme="minorHAnsi"/>
          <w:color w:val="1F497D" w:themeColor="text2"/>
        </w:rPr>
        <w:t>, avec les emplois correspondants.</w:t>
      </w:r>
    </w:p>
    <w:p w:rsidR="005E370F" w:rsidRPr="00742995" w:rsidRDefault="005E370F" w:rsidP="00742995">
      <w:pPr>
        <w:jc w:val="both"/>
        <w:rPr>
          <w:rFonts w:asciiTheme="minorHAnsi" w:hAnsiTheme="minorHAnsi"/>
          <w:color w:val="1F497D" w:themeColor="text2"/>
        </w:rPr>
      </w:pPr>
    </w:p>
    <w:p w:rsidR="00D82C41" w:rsidRDefault="00742995" w:rsidP="00742995">
      <w:pPr>
        <w:jc w:val="both"/>
        <w:rPr>
          <w:rFonts w:asciiTheme="minorHAnsi" w:hAnsiTheme="minorHAnsi"/>
          <w:color w:val="1F497D" w:themeColor="text2"/>
        </w:rPr>
      </w:pPr>
      <w:r w:rsidRPr="00742995">
        <w:rPr>
          <w:rFonts w:asciiTheme="minorHAnsi" w:hAnsiTheme="minorHAnsi"/>
          <w:color w:val="1F497D" w:themeColor="text2"/>
        </w:rPr>
        <w:t>L’aide spécifique forfaitaire est ciblée pour « la rémunération d’une personne veillant à la régulation de la vie collective et sociale, sans</w:t>
      </w:r>
      <w:r w:rsidR="00701668">
        <w:rPr>
          <w:rFonts w:asciiTheme="minorHAnsi" w:hAnsiTheme="minorHAnsi"/>
          <w:color w:val="1F497D" w:themeColor="text2"/>
        </w:rPr>
        <w:t xml:space="preserve"> forcément une présence 24H/24.</w:t>
      </w:r>
    </w:p>
    <w:p w:rsidR="005E370F" w:rsidRPr="00742995" w:rsidRDefault="005E370F"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Profil : Ce professionnel, au rôle primordial, est chargé de la coordination, de la gestion administrative et de la vie collective. Il doit ainsi présenter une expérience reconnue dans le champ de l’accueil et de l’accompagnement (animateur, AMP, éducateur ou </w:t>
      </w:r>
      <w:r w:rsidR="00385879">
        <w:rPr>
          <w:rFonts w:asciiTheme="minorHAnsi" w:hAnsiTheme="minorHAnsi"/>
          <w:color w:val="1F497D" w:themeColor="text2"/>
        </w:rPr>
        <w:t>éducateur technique spécialisé).</w:t>
      </w:r>
    </w:p>
    <w:p w:rsidR="00385879" w:rsidRDefault="00385879" w:rsidP="00742995">
      <w:pPr>
        <w:jc w:val="both"/>
        <w:rPr>
          <w:rFonts w:asciiTheme="minorHAnsi" w:hAnsiTheme="minorHAnsi"/>
          <w:color w:val="1F497D" w:themeColor="text2"/>
        </w:rPr>
      </w:pPr>
    </w:p>
    <w:p w:rsidR="00385879" w:rsidRPr="00190235" w:rsidRDefault="00385879" w:rsidP="00742995">
      <w:pPr>
        <w:jc w:val="both"/>
        <w:rPr>
          <w:rFonts w:asciiTheme="minorHAnsi" w:hAnsiTheme="minorHAnsi"/>
          <w:color w:val="17365D" w:themeColor="text2" w:themeShade="BF"/>
        </w:rPr>
      </w:pPr>
      <w:r w:rsidRPr="00190235">
        <w:rPr>
          <w:rFonts w:asciiTheme="minorHAnsi" w:hAnsiTheme="minorHAnsi"/>
          <w:color w:val="17365D" w:themeColor="text2" w:themeShade="BF"/>
        </w:rPr>
        <w:t>Il devra :</w:t>
      </w:r>
    </w:p>
    <w:p w:rsidR="001A4B7A" w:rsidRPr="005E370F" w:rsidRDefault="001A4B7A" w:rsidP="009A6161">
      <w:pPr>
        <w:pStyle w:val="Paragraphedeliste"/>
        <w:numPr>
          <w:ilvl w:val="0"/>
          <w:numId w:val="40"/>
        </w:numPr>
        <w:jc w:val="both"/>
        <w:rPr>
          <w:rFonts w:asciiTheme="minorHAnsi" w:hAnsiTheme="minorHAnsi"/>
          <w:color w:val="17365D" w:themeColor="text2" w:themeShade="BF"/>
        </w:rPr>
      </w:pPr>
      <w:r w:rsidRPr="005E370F">
        <w:rPr>
          <w:rFonts w:asciiTheme="minorHAnsi" w:hAnsiTheme="minorHAnsi"/>
          <w:color w:val="17365D" w:themeColor="text2" w:themeShade="BF"/>
        </w:rPr>
        <w:t xml:space="preserve">Elaborer avec les habitants le projet de vie sociale et partagée, en s’assurant de la participation de chacun d’entre eux </w:t>
      </w:r>
    </w:p>
    <w:p w:rsidR="001A4B7A" w:rsidRPr="005E370F" w:rsidRDefault="001A4B7A" w:rsidP="009A6161">
      <w:pPr>
        <w:pStyle w:val="Paragraphedeliste"/>
        <w:numPr>
          <w:ilvl w:val="0"/>
          <w:numId w:val="40"/>
        </w:numPr>
        <w:jc w:val="both"/>
        <w:rPr>
          <w:rFonts w:asciiTheme="minorHAnsi" w:hAnsiTheme="minorHAnsi"/>
          <w:color w:val="17365D" w:themeColor="text2" w:themeShade="BF"/>
        </w:rPr>
      </w:pPr>
      <w:r w:rsidRPr="005E370F">
        <w:rPr>
          <w:rFonts w:asciiTheme="minorHAnsi" w:hAnsiTheme="minorHAnsi"/>
          <w:color w:val="17365D" w:themeColor="text2" w:themeShade="BF"/>
        </w:rPr>
        <w:t xml:space="preserve">Animer et réguler la vie quotidienne de l’habitat inclusif; </w:t>
      </w:r>
    </w:p>
    <w:p w:rsidR="001A4B7A" w:rsidRPr="005E370F" w:rsidRDefault="001A4B7A" w:rsidP="009A6161">
      <w:pPr>
        <w:pStyle w:val="Paragraphedeliste"/>
        <w:numPr>
          <w:ilvl w:val="0"/>
          <w:numId w:val="40"/>
        </w:numPr>
        <w:jc w:val="both"/>
        <w:rPr>
          <w:rFonts w:asciiTheme="minorHAnsi" w:hAnsiTheme="minorHAnsi"/>
          <w:color w:val="17365D" w:themeColor="text2" w:themeShade="BF"/>
        </w:rPr>
      </w:pPr>
      <w:r w:rsidRPr="005E370F">
        <w:rPr>
          <w:rFonts w:asciiTheme="minorHAnsi" w:hAnsiTheme="minorHAnsi"/>
          <w:color w:val="17365D" w:themeColor="text2" w:themeShade="BF"/>
        </w:rPr>
        <w:t xml:space="preserve">Organiser des partenariats avec l’ensemble des acteurs concourant à la mise en </w:t>
      </w:r>
      <w:r w:rsidR="004F1B4C" w:rsidRPr="005E370F">
        <w:rPr>
          <w:rFonts w:asciiTheme="minorHAnsi" w:hAnsiTheme="minorHAnsi"/>
          <w:color w:val="17365D" w:themeColor="text2" w:themeShade="BF"/>
        </w:rPr>
        <w:t>œuvre</w:t>
      </w:r>
      <w:r w:rsidRPr="005E370F">
        <w:rPr>
          <w:rFonts w:asciiTheme="minorHAnsi" w:hAnsiTheme="minorHAnsi"/>
          <w:color w:val="17365D" w:themeColor="text2" w:themeShade="BF"/>
        </w:rPr>
        <w:t xml:space="preserve"> du projet de vie sociale et partagée, notamment avec des opérateurs sociaux, médico-sociaux et sanitaires, ainsi qu’avec des acteurs locaux et associatifs, dans le respect du libre choix de la personne; </w:t>
      </w:r>
    </w:p>
    <w:p w:rsidR="001A4B7A" w:rsidRPr="005E370F" w:rsidRDefault="001A4B7A" w:rsidP="009A6161">
      <w:pPr>
        <w:pStyle w:val="Paragraphedeliste"/>
        <w:numPr>
          <w:ilvl w:val="0"/>
          <w:numId w:val="40"/>
        </w:numPr>
        <w:jc w:val="both"/>
        <w:rPr>
          <w:rFonts w:asciiTheme="minorHAnsi" w:hAnsiTheme="minorHAnsi"/>
          <w:color w:val="17365D" w:themeColor="text2" w:themeShade="BF"/>
        </w:rPr>
      </w:pPr>
      <w:r w:rsidRPr="005E370F">
        <w:rPr>
          <w:rFonts w:asciiTheme="minorHAnsi" w:hAnsiTheme="minorHAnsi"/>
          <w:color w:val="17365D" w:themeColor="text2" w:themeShade="BF"/>
        </w:rPr>
        <w:t xml:space="preserve">Déterminer les activités proposées au sein ou en dehors de l’habitat selon et avec le public auquel l’habitat inclusif est destiné et ses besoins, s’assurer de l’adaptation de l’ensemble des locaux et mobiliser les ressources des acteurs dans le cadre des partenariats; </w:t>
      </w:r>
    </w:p>
    <w:p w:rsidR="001A4B7A" w:rsidRPr="005E370F" w:rsidRDefault="001A4B7A" w:rsidP="009A6161">
      <w:pPr>
        <w:pStyle w:val="Paragraphedeliste"/>
        <w:numPr>
          <w:ilvl w:val="0"/>
          <w:numId w:val="40"/>
        </w:numPr>
        <w:jc w:val="both"/>
        <w:rPr>
          <w:rFonts w:asciiTheme="minorHAnsi" w:hAnsiTheme="minorHAnsi"/>
          <w:color w:val="17365D" w:themeColor="text2" w:themeShade="BF"/>
        </w:rPr>
      </w:pPr>
      <w:r w:rsidRPr="005E370F">
        <w:rPr>
          <w:rFonts w:asciiTheme="minorHAnsi" w:hAnsiTheme="minorHAnsi"/>
          <w:color w:val="17365D" w:themeColor="text2" w:themeShade="BF"/>
        </w:rPr>
        <w:lastRenderedPageBreak/>
        <w:t xml:space="preserve">Assurer les relations avec le propriétaire dans le cadre de l’utilisation et du fonctionnement du ou des locaux communs affectés au projet de vie sociale et partagée. </w:t>
      </w:r>
    </w:p>
    <w:p w:rsidR="00D82C41" w:rsidRPr="00742995" w:rsidRDefault="00D82C41"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Il doit  être à l’écoute des occupants et définit conjointement avec eux </w:t>
      </w:r>
      <w:r w:rsidR="00FB3FF4">
        <w:rPr>
          <w:rFonts w:asciiTheme="minorHAnsi" w:hAnsiTheme="minorHAnsi"/>
          <w:color w:val="1F497D" w:themeColor="text2"/>
        </w:rPr>
        <w:t>ses</w:t>
      </w:r>
      <w:r w:rsidRPr="00742995">
        <w:rPr>
          <w:rFonts w:asciiTheme="minorHAnsi" w:hAnsiTheme="minorHAnsi"/>
          <w:color w:val="1F497D" w:themeColor="text2"/>
        </w:rPr>
        <w:t xml:space="preserve"> horaires de présence, ainsi que </w:t>
      </w:r>
      <w:r w:rsidR="00FB3FF4">
        <w:rPr>
          <w:rFonts w:asciiTheme="minorHAnsi" w:hAnsiTheme="minorHAnsi"/>
          <w:color w:val="1F497D" w:themeColor="text2"/>
        </w:rPr>
        <w:t>ses</w:t>
      </w:r>
      <w:r w:rsidRPr="00742995">
        <w:rPr>
          <w:rFonts w:asciiTheme="minorHAnsi" w:hAnsiTheme="minorHAnsi"/>
          <w:color w:val="1F497D" w:themeColor="text2"/>
        </w:rPr>
        <w:t xml:space="preserve"> missions et les modalités de l’organisation de la vie collective.</w:t>
      </w:r>
    </w:p>
    <w:p w:rsidR="005E370F" w:rsidRPr="00742995" w:rsidRDefault="005E370F"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Il se doit de respecter les demandes individuelles des occupants qui n’ont pas tous le même besoin ou la même implication par rapport au temps collectif.</w:t>
      </w:r>
    </w:p>
    <w:p w:rsidR="005E370F" w:rsidRPr="00742995" w:rsidRDefault="005E370F"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Ses missions, outre l’organisation de la vie collective dans l’habitat inclusif, peuvent, à la demande, être les suivantes :</w:t>
      </w:r>
    </w:p>
    <w:p w:rsidR="00742995" w:rsidRPr="005E370F" w:rsidRDefault="00742995" w:rsidP="009A6161">
      <w:pPr>
        <w:pStyle w:val="Paragraphedeliste"/>
        <w:numPr>
          <w:ilvl w:val="0"/>
          <w:numId w:val="41"/>
        </w:numPr>
        <w:jc w:val="both"/>
        <w:rPr>
          <w:rFonts w:asciiTheme="minorHAnsi" w:hAnsiTheme="minorHAnsi"/>
          <w:color w:val="1F497D" w:themeColor="text2"/>
        </w:rPr>
      </w:pPr>
      <w:r w:rsidRPr="005E370F">
        <w:rPr>
          <w:rFonts w:asciiTheme="minorHAnsi" w:hAnsiTheme="minorHAnsi"/>
          <w:color w:val="1F497D" w:themeColor="text2"/>
        </w:rPr>
        <w:t xml:space="preserve">Animer des temps et espaces communs en </w:t>
      </w:r>
      <w:r w:rsidR="0018506D" w:rsidRPr="005E370F">
        <w:rPr>
          <w:rFonts w:asciiTheme="minorHAnsi" w:hAnsiTheme="minorHAnsi"/>
          <w:color w:val="1F497D" w:themeColor="text2"/>
        </w:rPr>
        <w:t>créant une dynamique collective,</w:t>
      </w:r>
    </w:p>
    <w:p w:rsidR="00742995" w:rsidRPr="005E370F" w:rsidRDefault="00742995" w:rsidP="009A6161">
      <w:pPr>
        <w:pStyle w:val="Paragraphedeliste"/>
        <w:numPr>
          <w:ilvl w:val="0"/>
          <w:numId w:val="41"/>
        </w:numPr>
        <w:jc w:val="both"/>
        <w:rPr>
          <w:rFonts w:asciiTheme="minorHAnsi" w:hAnsiTheme="minorHAnsi"/>
          <w:color w:val="1F497D" w:themeColor="text2"/>
        </w:rPr>
      </w:pPr>
      <w:r w:rsidRPr="005E370F">
        <w:rPr>
          <w:rFonts w:asciiTheme="minorHAnsi" w:hAnsiTheme="minorHAnsi"/>
          <w:color w:val="1F497D" w:themeColor="text2"/>
        </w:rPr>
        <w:t xml:space="preserve">Porter une attention bienveillante, être à l’écoute des besoins des occupants, réguler les difficultés éventuelles, </w:t>
      </w:r>
      <w:r w:rsidR="0018506D" w:rsidRPr="005E370F">
        <w:rPr>
          <w:rFonts w:asciiTheme="minorHAnsi" w:hAnsiTheme="minorHAnsi"/>
          <w:color w:val="1F497D" w:themeColor="text2"/>
        </w:rPr>
        <w:t>être le médiateur si nécessaire,</w:t>
      </w:r>
    </w:p>
    <w:p w:rsidR="00742995" w:rsidRDefault="00742995" w:rsidP="009A6161">
      <w:pPr>
        <w:pStyle w:val="Paragraphedeliste"/>
        <w:numPr>
          <w:ilvl w:val="0"/>
          <w:numId w:val="41"/>
        </w:numPr>
        <w:jc w:val="both"/>
        <w:rPr>
          <w:rFonts w:asciiTheme="minorHAnsi" w:hAnsiTheme="minorHAnsi"/>
          <w:color w:val="1F497D" w:themeColor="text2"/>
        </w:rPr>
      </w:pPr>
      <w:r w:rsidRPr="005E370F">
        <w:rPr>
          <w:rFonts w:asciiTheme="minorHAnsi" w:hAnsiTheme="minorHAnsi"/>
          <w:color w:val="1F497D" w:themeColor="text2"/>
        </w:rPr>
        <w:t>Faciliter l’ouverture de l’habitat inclusif sur son environnement, notamment p</w:t>
      </w:r>
      <w:r w:rsidR="0018506D" w:rsidRPr="005E370F">
        <w:rPr>
          <w:rFonts w:asciiTheme="minorHAnsi" w:hAnsiTheme="minorHAnsi"/>
          <w:color w:val="1F497D" w:themeColor="text2"/>
        </w:rPr>
        <w:t>ar le contact avec le voisinage,</w:t>
      </w:r>
    </w:p>
    <w:p w:rsidR="005E370F" w:rsidRPr="005E370F" w:rsidRDefault="005E370F" w:rsidP="005E370F">
      <w:pPr>
        <w:pStyle w:val="Paragraphedeliste"/>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Le porteur de projet indiquera l’organisation choisie au niveau des moyens humains, ainsi que le profil de poste développé.</w:t>
      </w:r>
    </w:p>
    <w:p w:rsidR="00D82C41" w:rsidRPr="00742995" w:rsidRDefault="00D82C41" w:rsidP="00742995">
      <w:pPr>
        <w:jc w:val="both"/>
        <w:rPr>
          <w:rFonts w:asciiTheme="minorHAnsi" w:hAnsiTheme="minorHAnsi"/>
          <w:color w:val="1F497D" w:themeColor="text2"/>
        </w:rPr>
      </w:pPr>
    </w:p>
    <w:p w:rsidR="00742995" w:rsidRPr="009A6161" w:rsidRDefault="00742995" w:rsidP="009A6161">
      <w:pPr>
        <w:pStyle w:val="Titre2"/>
        <w:numPr>
          <w:ilvl w:val="0"/>
          <w:numId w:val="28"/>
        </w:numPr>
        <w:spacing w:before="240" w:after="240"/>
        <w:jc w:val="both"/>
        <w:rPr>
          <w:rFonts w:asciiTheme="minorHAnsi" w:eastAsia="Calibri" w:hAnsiTheme="minorHAnsi" w:cs="Arial"/>
          <w:b w:val="0"/>
          <w:color w:val="92D050"/>
          <w:sz w:val="28"/>
        </w:rPr>
      </w:pPr>
      <w:bookmarkStart w:id="60" w:name="_Toc19526832"/>
      <w:r w:rsidRPr="009A6161">
        <w:rPr>
          <w:rFonts w:asciiTheme="minorHAnsi" w:eastAsia="Calibri" w:hAnsiTheme="minorHAnsi" w:cs="Arial"/>
          <w:color w:val="92D050"/>
          <w:sz w:val="28"/>
        </w:rPr>
        <w:t>Droits des usagers</w:t>
      </w:r>
      <w:bookmarkEnd w:id="60"/>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La structure d’habitat inclusif n’est pas un établissement médico-social au sens de l’article L312-1 du Code de l’Action sociale et des familles. Il n’est donc pas soumis aux exigences de la loi du 2 janvier 2002 rénovant l’action sociale et médico-sociale.</w:t>
      </w:r>
    </w:p>
    <w:p w:rsidR="005E370F" w:rsidRPr="00742995" w:rsidRDefault="005E370F" w:rsidP="00742995">
      <w:pPr>
        <w:jc w:val="both"/>
        <w:rPr>
          <w:rFonts w:asciiTheme="minorHAnsi" w:hAnsiTheme="minorHAnsi"/>
          <w:color w:val="1F497D" w:themeColor="text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Elle constitue le lieu de vie des </w:t>
      </w:r>
      <w:r w:rsidR="00450CFB">
        <w:rPr>
          <w:rFonts w:asciiTheme="minorHAnsi" w:hAnsiTheme="minorHAnsi"/>
          <w:color w:val="1F497D" w:themeColor="text2"/>
        </w:rPr>
        <w:t xml:space="preserve">personnes </w:t>
      </w:r>
      <w:r w:rsidRPr="00742995">
        <w:rPr>
          <w:rFonts w:asciiTheme="minorHAnsi" w:hAnsiTheme="minorHAnsi"/>
          <w:color w:val="1F497D" w:themeColor="text2"/>
        </w:rPr>
        <w:t>et doit donc s’adapter à leurs souhaits et leurs attentes.</w:t>
      </w:r>
    </w:p>
    <w:p w:rsidR="005E370F" w:rsidRDefault="005E370F" w:rsidP="00742995">
      <w:pPr>
        <w:jc w:val="both"/>
        <w:rPr>
          <w:rFonts w:asciiTheme="minorHAnsi" w:hAnsiTheme="minorHAnsi"/>
          <w:color w:val="1F497D" w:themeColor="text2"/>
        </w:rPr>
      </w:pPr>
    </w:p>
    <w:p w:rsidR="00385879" w:rsidRPr="00190235" w:rsidRDefault="00385879" w:rsidP="00742995">
      <w:pPr>
        <w:jc w:val="both"/>
        <w:rPr>
          <w:rFonts w:asciiTheme="minorHAnsi" w:hAnsiTheme="minorHAnsi"/>
          <w:color w:val="365F91" w:themeColor="accent1" w:themeShade="BF"/>
        </w:rPr>
      </w:pPr>
      <w:r w:rsidRPr="00190235">
        <w:rPr>
          <w:rFonts w:asciiTheme="minorHAnsi" w:hAnsiTheme="minorHAnsi"/>
          <w:color w:val="365F91" w:themeColor="accent1" w:themeShade="BF"/>
        </w:rPr>
        <w:t>Le projet de vie social doit faire l’objet d’une charte signée par les personnes</w:t>
      </w:r>
      <w:r w:rsidR="00450CFB" w:rsidRPr="00190235">
        <w:rPr>
          <w:rFonts w:asciiTheme="minorHAnsi" w:hAnsiTheme="minorHAnsi"/>
          <w:color w:val="365F91" w:themeColor="accent1" w:themeShade="BF"/>
        </w:rPr>
        <w:t xml:space="preserve"> et les tiers participant au projet</w:t>
      </w:r>
      <w:r w:rsidRPr="00190235">
        <w:rPr>
          <w:rFonts w:asciiTheme="minorHAnsi" w:hAnsiTheme="minorHAnsi"/>
          <w:color w:val="365F91" w:themeColor="accent1" w:themeShade="BF"/>
        </w:rPr>
        <w:t xml:space="preserve"> Cette charte détaillera les principes de fonctionnement. L’objet de cette charte est de favoriser le vivre ensemble, pour limiter le risque d’isolement de publics parfois fragiles. Elle est conçue par les habitants avec l’appui du porteur.</w:t>
      </w:r>
    </w:p>
    <w:p w:rsidR="00450CFB" w:rsidRPr="00190235" w:rsidRDefault="00450CFB" w:rsidP="00742995">
      <w:pPr>
        <w:jc w:val="both"/>
        <w:rPr>
          <w:rFonts w:asciiTheme="minorHAnsi" w:hAnsiTheme="minorHAnsi"/>
          <w:color w:val="365F91" w:themeColor="accent1" w:themeShade="BF"/>
        </w:rPr>
      </w:pPr>
      <w:r w:rsidRPr="00190235">
        <w:rPr>
          <w:rFonts w:asciiTheme="minorHAnsi" w:hAnsiTheme="minorHAnsi"/>
          <w:color w:val="365F91" w:themeColor="accent1" w:themeShade="BF"/>
        </w:rPr>
        <w:t>Les départs pourront faire l’objet d’un échange pour s’assurer que l’usager quittant la structure ne se retrouve par sans solution d’hébergement disponible</w:t>
      </w:r>
      <w:r w:rsidR="008E6E8C">
        <w:rPr>
          <w:rFonts w:asciiTheme="minorHAnsi" w:hAnsiTheme="minorHAnsi"/>
          <w:color w:val="365F91" w:themeColor="accent1" w:themeShade="BF"/>
        </w:rPr>
        <w:t xml:space="preserve"> conformément à la réglementation en vigueur</w:t>
      </w:r>
      <w:r w:rsidRPr="00190235">
        <w:rPr>
          <w:rFonts w:asciiTheme="minorHAnsi" w:hAnsiTheme="minorHAnsi"/>
          <w:color w:val="365F91" w:themeColor="accent1" w:themeShade="BF"/>
        </w:rPr>
        <w:t>.</w:t>
      </w:r>
    </w:p>
    <w:p w:rsidR="00FB3FF4" w:rsidRPr="00190235" w:rsidRDefault="00FB3FF4" w:rsidP="00742995">
      <w:pPr>
        <w:jc w:val="both"/>
        <w:rPr>
          <w:rFonts w:asciiTheme="minorHAnsi" w:hAnsiTheme="minorHAnsi"/>
          <w:color w:val="365F91" w:themeColor="accent1" w:themeShade="BF"/>
        </w:rPr>
      </w:pPr>
    </w:p>
    <w:p w:rsidR="00742995" w:rsidRPr="009A6161" w:rsidRDefault="00742995" w:rsidP="009A6161">
      <w:pPr>
        <w:pStyle w:val="Titre2"/>
        <w:numPr>
          <w:ilvl w:val="0"/>
          <w:numId w:val="28"/>
        </w:numPr>
        <w:spacing w:before="240" w:after="240"/>
        <w:jc w:val="both"/>
        <w:rPr>
          <w:rFonts w:asciiTheme="minorHAnsi" w:eastAsia="Calibri" w:hAnsiTheme="minorHAnsi" w:cs="Arial"/>
          <w:b w:val="0"/>
          <w:color w:val="92D050"/>
          <w:sz w:val="28"/>
        </w:rPr>
      </w:pPr>
      <w:bookmarkStart w:id="61" w:name="_Toc19526833"/>
      <w:r w:rsidRPr="009A6161">
        <w:rPr>
          <w:rFonts w:asciiTheme="minorHAnsi" w:eastAsia="Calibri" w:hAnsiTheme="minorHAnsi" w:cs="Arial"/>
          <w:color w:val="92D050"/>
          <w:sz w:val="28"/>
        </w:rPr>
        <w:t>Suivi et évaluation du projet d’habitat inclusif</w:t>
      </w:r>
      <w:bookmarkEnd w:id="61"/>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Le candidat devra s’engager à</w:t>
      </w:r>
      <w:r w:rsidR="000A2BD2">
        <w:rPr>
          <w:rFonts w:asciiTheme="minorHAnsi" w:hAnsiTheme="minorHAnsi"/>
          <w:color w:val="1F497D" w:themeColor="text2"/>
        </w:rPr>
        <w:t xml:space="preserve"> </w:t>
      </w:r>
      <w:r w:rsidRPr="00742995">
        <w:rPr>
          <w:rFonts w:asciiTheme="minorHAnsi" w:hAnsiTheme="minorHAnsi"/>
          <w:color w:val="1F497D" w:themeColor="text2"/>
        </w:rPr>
        <w:t>:</w:t>
      </w:r>
    </w:p>
    <w:p w:rsidR="005E370F" w:rsidRPr="005E370F" w:rsidRDefault="005E370F" w:rsidP="009A6161">
      <w:pPr>
        <w:pStyle w:val="Paragraphedeliste"/>
        <w:numPr>
          <w:ilvl w:val="0"/>
          <w:numId w:val="42"/>
        </w:numPr>
        <w:jc w:val="both"/>
        <w:rPr>
          <w:rFonts w:asciiTheme="minorHAnsi" w:hAnsiTheme="minorHAnsi"/>
          <w:color w:val="1F497D" w:themeColor="text2"/>
        </w:rPr>
      </w:pPr>
      <w:r w:rsidRPr="005E370F">
        <w:rPr>
          <w:rFonts w:asciiTheme="minorHAnsi" w:hAnsiTheme="minorHAnsi"/>
          <w:color w:val="1F497D" w:themeColor="text2"/>
        </w:rPr>
        <w:t>R</w:t>
      </w:r>
      <w:r w:rsidR="000A2BD2" w:rsidRPr="005E370F">
        <w:rPr>
          <w:rFonts w:asciiTheme="minorHAnsi" w:hAnsiTheme="minorHAnsi"/>
          <w:color w:val="1F497D" w:themeColor="text2"/>
        </w:rPr>
        <w:t xml:space="preserve">endre compte de son activité en </w:t>
      </w:r>
      <w:r w:rsidR="000A2BD2" w:rsidRPr="005E370F">
        <w:rPr>
          <w:rFonts w:asciiTheme="minorHAnsi" w:hAnsiTheme="minorHAnsi"/>
          <w:color w:val="365F91" w:themeColor="accent1" w:themeShade="BF"/>
        </w:rPr>
        <w:t xml:space="preserve">transmettant </w:t>
      </w:r>
      <w:r w:rsidR="00015906" w:rsidRPr="005E370F">
        <w:rPr>
          <w:rFonts w:asciiTheme="minorHAnsi" w:hAnsiTheme="minorHAnsi"/>
          <w:color w:val="365F91" w:themeColor="accent1" w:themeShade="BF"/>
        </w:rPr>
        <w:t xml:space="preserve"> à la </w:t>
      </w:r>
      <w:r w:rsidR="00385879" w:rsidRPr="005E370F">
        <w:rPr>
          <w:rFonts w:asciiTheme="minorHAnsi" w:hAnsiTheme="minorHAnsi"/>
          <w:color w:val="365F91" w:themeColor="accent1" w:themeShade="BF"/>
        </w:rPr>
        <w:t>conférence des financeurs</w:t>
      </w:r>
      <w:r w:rsidR="000A2BD2" w:rsidRPr="005E370F">
        <w:rPr>
          <w:rFonts w:asciiTheme="minorHAnsi" w:hAnsiTheme="minorHAnsi"/>
          <w:color w:val="365F91" w:themeColor="accent1" w:themeShade="BF"/>
        </w:rPr>
        <w:t xml:space="preserve"> un </w:t>
      </w:r>
      <w:r w:rsidR="000A2BD2" w:rsidRPr="005E370F">
        <w:rPr>
          <w:rFonts w:asciiTheme="minorHAnsi" w:hAnsiTheme="minorHAnsi"/>
          <w:color w:val="1F497D" w:themeColor="text2"/>
        </w:rPr>
        <w:t>rapport d’activité annuel courant avril N+1 ;</w:t>
      </w:r>
    </w:p>
    <w:p w:rsidR="005E370F" w:rsidRPr="005E370F" w:rsidRDefault="005E370F" w:rsidP="009A6161">
      <w:pPr>
        <w:pStyle w:val="Paragraphedeliste"/>
        <w:numPr>
          <w:ilvl w:val="0"/>
          <w:numId w:val="42"/>
        </w:numPr>
        <w:jc w:val="both"/>
        <w:rPr>
          <w:rFonts w:asciiTheme="minorHAnsi" w:hAnsiTheme="minorHAnsi"/>
          <w:color w:val="1F497D" w:themeColor="text2"/>
        </w:rPr>
      </w:pPr>
      <w:r w:rsidRPr="005E370F">
        <w:rPr>
          <w:rFonts w:asciiTheme="minorHAnsi" w:hAnsiTheme="minorHAnsi"/>
          <w:color w:val="1F497D" w:themeColor="text2"/>
        </w:rPr>
        <w:t>P</w:t>
      </w:r>
      <w:r w:rsidR="00742995" w:rsidRPr="005E370F">
        <w:rPr>
          <w:rFonts w:asciiTheme="minorHAnsi" w:hAnsiTheme="minorHAnsi"/>
          <w:color w:val="1F497D" w:themeColor="text2"/>
        </w:rPr>
        <w:t>articiper au comité de suivi / com</w:t>
      </w:r>
      <w:r w:rsidR="000A2BD2" w:rsidRPr="005E370F">
        <w:rPr>
          <w:rFonts w:asciiTheme="minorHAnsi" w:hAnsiTheme="minorHAnsi"/>
          <w:color w:val="1F497D" w:themeColor="text2"/>
        </w:rPr>
        <w:t>ité de pilotage, le cas échéant ;</w:t>
      </w:r>
    </w:p>
    <w:p w:rsidR="000A2BD2" w:rsidRPr="005E370F" w:rsidRDefault="005E370F" w:rsidP="009A6161">
      <w:pPr>
        <w:pStyle w:val="Paragraphedeliste"/>
        <w:numPr>
          <w:ilvl w:val="0"/>
          <w:numId w:val="42"/>
        </w:numPr>
        <w:jc w:val="both"/>
        <w:rPr>
          <w:rFonts w:asciiTheme="minorHAnsi" w:hAnsiTheme="minorHAnsi"/>
          <w:color w:val="365F91" w:themeColor="accent1" w:themeShade="BF"/>
        </w:rPr>
      </w:pPr>
      <w:r w:rsidRPr="005E370F">
        <w:rPr>
          <w:rFonts w:asciiTheme="minorHAnsi" w:hAnsiTheme="minorHAnsi"/>
          <w:color w:val="1F497D" w:themeColor="text2"/>
        </w:rPr>
        <w:t>R</w:t>
      </w:r>
      <w:r w:rsidR="000A2BD2" w:rsidRPr="005E370F">
        <w:rPr>
          <w:rFonts w:asciiTheme="minorHAnsi" w:hAnsiTheme="minorHAnsi"/>
          <w:color w:val="1F497D" w:themeColor="text2"/>
        </w:rPr>
        <w:t>épondre à toute demande d’indicateurs.</w:t>
      </w:r>
    </w:p>
    <w:p w:rsidR="000A2BD2" w:rsidRDefault="000A2BD2" w:rsidP="00742995">
      <w:pPr>
        <w:jc w:val="both"/>
        <w:rPr>
          <w:rFonts w:asciiTheme="minorHAnsi" w:hAnsiTheme="minorHAnsi"/>
          <w:color w:val="1F497D" w:themeColor="text2"/>
        </w:rPr>
      </w:pPr>
    </w:p>
    <w:p w:rsidR="000A2BD2" w:rsidRDefault="000A2BD2" w:rsidP="00742995">
      <w:pPr>
        <w:jc w:val="both"/>
        <w:rPr>
          <w:rFonts w:asciiTheme="minorHAnsi" w:hAnsiTheme="minorHAnsi"/>
          <w:color w:val="1F497D" w:themeColor="text2"/>
        </w:rPr>
      </w:pPr>
      <w:r>
        <w:rPr>
          <w:rFonts w:asciiTheme="minorHAnsi" w:hAnsiTheme="minorHAnsi"/>
          <w:color w:val="1F497D" w:themeColor="text2"/>
        </w:rPr>
        <w:lastRenderedPageBreak/>
        <w:t>Si l’évaluation du dispositif n’est pas satisfaisante au regard de ces critères, l</w:t>
      </w:r>
      <w:r w:rsidR="00015906">
        <w:rPr>
          <w:rFonts w:asciiTheme="minorHAnsi" w:hAnsiTheme="minorHAnsi"/>
          <w:color w:val="1F497D" w:themeColor="text2"/>
        </w:rPr>
        <w:t>a commission régionale consultative</w:t>
      </w:r>
      <w:r>
        <w:rPr>
          <w:rFonts w:asciiTheme="minorHAnsi" w:hAnsiTheme="minorHAnsi"/>
          <w:color w:val="1F497D" w:themeColor="text2"/>
        </w:rPr>
        <w:t xml:space="preserve"> se réserve le droit de mettre fin à la convention.</w:t>
      </w:r>
    </w:p>
    <w:p w:rsidR="00D82C41" w:rsidRPr="00742995" w:rsidRDefault="00D82C41" w:rsidP="00742995">
      <w:pPr>
        <w:jc w:val="both"/>
        <w:rPr>
          <w:rFonts w:asciiTheme="minorHAnsi" w:hAnsiTheme="minorHAnsi"/>
          <w:color w:val="1F497D" w:themeColor="text2"/>
        </w:rPr>
      </w:pPr>
    </w:p>
    <w:p w:rsidR="00742995" w:rsidRPr="009A6161" w:rsidRDefault="00742995" w:rsidP="009A6161">
      <w:pPr>
        <w:pStyle w:val="Titre1"/>
        <w:numPr>
          <w:ilvl w:val="0"/>
          <w:numId w:val="46"/>
        </w:numPr>
        <w:ind w:left="567" w:hanging="567"/>
        <w:rPr>
          <w:rFonts w:asciiTheme="minorHAnsi" w:hAnsiTheme="minorHAnsi"/>
          <w:b w:val="0"/>
          <w:color w:val="92D050"/>
          <w:sz w:val="32"/>
          <w:szCs w:val="32"/>
        </w:rPr>
      </w:pPr>
      <w:bookmarkStart w:id="62" w:name="_Toc19526834"/>
      <w:r w:rsidRPr="009A6161">
        <w:rPr>
          <w:rFonts w:asciiTheme="minorHAnsi" w:hAnsiTheme="minorHAnsi"/>
          <w:color w:val="92D050"/>
          <w:sz w:val="32"/>
          <w:szCs w:val="32"/>
        </w:rPr>
        <w:t>Sélection des projets</w:t>
      </w:r>
      <w:bookmarkEnd w:id="62"/>
    </w:p>
    <w:p w:rsidR="00D82C41" w:rsidRPr="00D82C41" w:rsidRDefault="00D82C41" w:rsidP="00D82C41">
      <w:pPr>
        <w:pStyle w:val="Paragraphedeliste"/>
        <w:ind w:left="1080"/>
        <w:jc w:val="both"/>
        <w:rPr>
          <w:rFonts w:asciiTheme="minorHAnsi" w:hAnsiTheme="minorHAnsi"/>
          <w:b/>
          <w:color w:val="92D050"/>
          <w:sz w:val="32"/>
          <w:szCs w:val="32"/>
        </w:rPr>
      </w:pPr>
    </w:p>
    <w:p w:rsidR="00742995" w:rsidRDefault="00742995" w:rsidP="00742995">
      <w:pPr>
        <w:jc w:val="both"/>
        <w:rPr>
          <w:rFonts w:asciiTheme="minorHAnsi" w:hAnsiTheme="minorHAnsi"/>
          <w:color w:val="1F497D" w:themeColor="text2"/>
        </w:rPr>
      </w:pPr>
      <w:r w:rsidRPr="00742995">
        <w:rPr>
          <w:rFonts w:asciiTheme="minorHAnsi" w:hAnsiTheme="minorHAnsi"/>
          <w:color w:val="1F497D" w:themeColor="text2"/>
        </w:rPr>
        <w:t xml:space="preserve">Les projets seront analysés par des instructeurs de l’ARS selon les critères de sélection ci-dessous et feront l’objet d’un examen par une commission régionale </w:t>
      </w:r>
      <w:r w:rsidR="0018506D">
        <w:rPr>
          <w:rFonts w:asciiTheme="minorHAnsi" w:hAnsiTheme="minorHAnsi"/>
          <w:color w:val="1F497D" w:themeColor="text2"/>
        </w:rPr>
        <w:t xml:space="preserve">consultative, </w:t>
      </w:r>
      <w:r w:rsidRPr="00742995">
        <w:rPr>
          <w:rFonts w:asciiTheme="minorHAnsi" w:hAnsiTheme="minorHAnsi"/>
          <w:color w:val="1F497D" w:themeColor="text2"/>
        </w:rPr>
        <w:t>compre</w:t>
      </w:r>
      <w:r w:rsidR="00D82C41">
        <w:rPr>
          <w:rFonts w:asciiTheme="minorHAnsi" w:hAnsiTheme="minorHAnsi"/>
          <w:color w:val="1F497D" w:themeColor="text2"/>
        </w:rPr>
        <w:t>nant d</w:t>
      </w:r>
      <w:r w:rsidR="0018506D">
        <w:rPr>
          <w:rFonts w:asciiTheme="minorHAnsi" w:hAnsiTheme="minorHAnsi"/>
          <w:color w:val="1F497D" w:themeColor="text2"/>
        </w:rPr>
        <w:t>es représentants de l’ARS, des C</w:t>
      </w:r>
      <w:r w:rsidR="00D82C41">
        <w:rPr>
          <w:rFonts w:asciiTheme="minorHAnsi" w:hAnsiTheme="minorHAnsi"/>
          <w:color w:val="1F497D" w:themeColor="text2"/>
        </w:rPr>
        <w:t xml:space="preserve">onseils départementaux, de la </w:t>
      </w:r>
      <w:r w:rsidR="0018506D">
        <w:rPr>
          <w:rFonts w:asciiTheme="minorHAnsi" w:hAnsiTheme="minorHAnsi"/>
          <w:color w:val="1F497D" w:themeColor="text2"/>
        </w:rPr>
        <w:t>Direction Régionale et  Départementale de la Jeunesse, des Sports et de la Cohésion Sociale.</w:t>
      </w:r>
    </w:p>
    <w:p w:rsidR="000A2BD2" w:rsidRDefault="000A2BD2" w:rsidP="00742995">
      <w:pPr>
        <w:jc w:val="both"/>
        <w:rPr>
          <w:rFonts w:asciiTheme="minorHAnsi" w:hAnsiTheme="minorHAnsi"/>
          <w:color w:val="1F497D" w:themeColor="text2"/>
        </w:rPr>
      </w:pPr>
    </w:p>
    <w:p w:rsidR="000A2BD2" w:rsidRPr="009A6161" w:rsidRDefault="000A2BD2" w:rsidP="009A6161">
      <w:pPr>
        <w:pStyle w:val="Titre1"/>
        <w:numPr>
          <w:ilvl w:val="0"/>
          <w:numId w:val="46"/>
        </w:numPr>
        <w:ind w:left="567" w:hanging="567"/>
        <w:rPr>
          <w:rFonts w:asciiTheme="minorHAnsi" w:hAnsiTheme="minorHAnsi"/>
          <w:b w:val="0"/>
          <w:color w:val="92D050"/>
          <w:sz w:val="32"/>
          <w:szCs w:val="32"/>
        </w:rPr>
      </w:pPr>
      <w:bookmarkStart w:id="63" w:name="_Toc19526835"/>
      <w:r w:rsidRPr="009A6161">
        <w:rPr>
          <w:rFonts w:asciiTheme="minorHAnsi" w:hAnsiTheme="minorHAnsi"/>
          <w:color w:val="92D050"/>
          <w:sz w:val="32"/>
          <w:szCs w:val="32"/>
        </w:rPr>
        <w:t>Modalités pratiques</w:t>
      </w:r>
      <w:bookmarkEnd w:id="63"/>
    </w:p>
    <w:p w:rsidR="00582475" w:rsidRDefault="00582475" w:rsidP="00742995">
      <w:pPr>
        <w:jc w:val="both"/>
        <w:rPr>
          <w:rFonts w:asciiTheme="minorHAnsi" w:hAnsiTheme="minorHAnsi" w:cs="Arial"/>
          <w:color w:val="1F497D" w:themeColor="text2"/>
        </w:rPr>
      </w:pPr>
    </w:p>
    <w:p w:rsidR="00AF4E9E" w:rsidRDefault="00686539" w:rsidP="00686539">
      <w:pPr>
        <w:jc w:val="both"/>
        <w:rPr>
          <w:rFonts w:asciiTheme="minorHAnsi" w:hAnsiTheme="minorHAnsi" w:cs="Arial"/>
          <w:color w:val="FF0000"/>
        </w:rPr>
      </w:pPr>
      <w:r>
        <w:rPr>
          <w:rFonts w:asciiTheme="minorHAnsi" w:hAnsiTheme="minorHAnsi" w:cs="Arial"/>
          <w:color w:val="1F497D" w:themeColor="text2"/>
        </w:rPr>
        <w:t>Le</w:t>
      </w:r>
      <w:r w:rsidR="00AF4E9E" w:rsidRPr="00A1763D">
        <w:rPr>
          <w:rFonts w:asciiTheme="minorHAnsi" w:hAnsiTheme="minorHAnsi" w:cs="Arial"/>
          <w:color w:val="1F497D" w:themeColor="text2"/>
        </w:rPr>
        <w:t xml:space="preserve"> cahier des charges du dispositif </w:t>
      </w:r>
      <w:r>
        <w:rPr>
          <w:rFonts w:asciiTheme="minorHAnsi" w:hAnsiTheme="minorHAnsi" w:cs="Arial"/>
          <w:color w:val="1F497D" w:themeColor="text2"/>
        </w:rPr>
        <w:t>est</w:t>
      </w:r>
      <w:r w:rsidR="00AF4E9E" w:rsidRPr="00A1763D">
        <w:rPr>
          <w:rFonts w:asciiTheme="minorHAnsi" w:hAnsiTheme="minorHAnsi" w:cs="Arial"/>
          <w:color w:val="1F497D" w:themeColor="text2"/>
        </w:rPr>
        <w:t xml:space="preserve"> téléchar</w:t>
      </w:r>
      <w:r>
        <w:rPr>
          <w:rFonts w:asciiTheme="minorHAnsi" w:hAnsiTheme="minorHAnsi" w:cs="Arial"/>
          <w:color w:val="1F497D" w:themeColor="text2"/>
        </w:rPr>
        <w:t>geable sur le site I</w:t>
      </w:r>
      <w:r w:rsidR="00AF4E9E" w:rsidRPr="00A1763D">
        <w:rPr>
          <w:rFonts w:asciiTheme="minorHAnsi" w:hAnsiTheme="minorHAnsi" w:cs="Arial"/>
          <w:color w:val="1F497D" w:themeColor="text2"/>
        </w:rPr>
        <w:t xml:space="preserve">nternet de l’Agence Régionale de Santé Centre-Val de Loire </w:t>
      </w:r>
      <w:hyperlink r:id="rId14" w:history="1">
        <w:r w:rsidR="00AF4E9E" w:rsidRPr="00AB0AC0">
          <w:rPr>
            <w:rStyle w:val="Lienhypertexte"/>
            <w:rFonts w:asciiTheme="minorHAnsi" w:hAnsiTheme="minorHAnsi" w:cs="Arial"/>
          </w:rPr>
          <w:t>https://www.centre-val-de-loire.ars.sante.fr/</w:t>
        </w:r>
      </w:hyperlink>
    </w:p>
    <w:p w:rsidR="00AF4E9E" w:rsidRDefault="00AF4E9E" w:rsidP="00686539">
      <w:pPr>
        <w:jc w:val="both"/>
        <w:rPr>
          <w:rFonts w:asciiTheme="minorHAnsi" w:hAnsiTheme="minorHAnsi" w:cs="Arial"/>
        </w:rPr>
      </w:pPr>
    </w:p>
    <w:p w:rsidR="00AF4E9E" w:rsidRDefault="00AF4E9E" w:rsidP="00686539">
      <w:pPr>
        <w:jc w:val="both"/>
        <w:rPr>
          <w:rFonts w:asciiTheme="minorHAnsi" w:hAnsiTheme="minorHAnsi" w:cs="Arial"/>
          <w:color w:val="1F497D" w:themeColor="text2"/>
        </w:rPr>
      </w:pPr>
      <w:r w:rsidRPr="00A1763D">
        <w:rPr>
          <w:rFonts w:asciiTheme="minorHAnsi" w:hAnsiTheme="minorHAnsi" w:cs="Arial"/>
          <w:color w:val="1F497D" w:themeColor="text2"/>
        </w:rPr>
        <w:t>La d</w:t>
      </w:r>
      <w:r w:rsidR="00686539">
        <w:rPr>
          <w:rFonts w:asciiTheme="minorHAnsi" w:hAnsiTheme="minorHAnsi" w:cs="Arial"/>
          <w:color w:val="1F497D" w:themeColor="text2"/>
        </w:rPr>
        <w:t>ate de publication sur ce site I</w:t>
      </w:r>
      <w:r w:rsidRPr="00A1763D">
        <w:rPr>
          <w:rFonts w:asciiTheme="minorHAnsi" w:hAnsiTheme="minorHAnsi" w:cs="Arial"/>
          <w:color w:val="1F497D" w:themeColor="text2"/>
        </w:rPr>
        <w:t>nternet vaut ouverture de la période de dépôt des dossiers jusqu’à la date de clôture fixée le </w:t>
      </w:r>
      <w:r w:rsidR="000F5D65">
        <w:rPr>
          <w:rFonts w:asciiTheme="minorHAnsi" w:hAnsiTheme="minorHAnsi" w:cs="Arial"/>
          <w:color w:val="1F497D" w:themeColor="text2"/>
        </w:rPr>
        <w:t>30 septembre 2020</w:t>
      </w:r>
      <w:r w:rsidRPr="00A1763D">
        <w:rPr>
          <w:rFonts w:asciiTheme="minorHAnsi" w:hAnsiTheme="minorHAnsi" w:cs="Arial"/>
          <w:color w:val="1F497D" w:themeColor="text2"/>
        </w:rPr>
        <w:t xml:space="preserve"> (l’avis de réception faisant foi et non pas le cachet de la poste)</w:t>
      </w:r>
      <w:r>
        <w:rPr>
          <w:rFonts w:asciiTheme="minorHAnsi" w:hAnsiTheme="minorHAnsi" w:cs="Arial"/>
          <w:color w:val="1F497D" w:themeColor="text2"/>
        </w:rPr>
        <w:t>.</w:t>
      </w:r>
    </w:p>
    <w:p w:rsidR="00E70A4B" w:rsidRPr="00A1763D" w:rsidRDefault="00E70A4B" w:rsidP="00AF4E9E">
      <w:pPr>
        <w:rPr>
          <w:rFonts w:asciiTheme="minorHAnsi" w:hAnsiTheme="minorHAnsi" w:cs="Arial"/>
          <w:color w:val="1F497D" w:themeColor="text2"/>
        </w:rPr>
      </w:pPr>
    </w:p>
    <w:p w:rsidR="00AF4E9E" w:rsidRPr="009A6161" w:rsidRDefault="00AF4E9E" w:rsidP="009A6161">
      <w:pPr>
        <w:pStyle w:val="Titre2"/>
        <w:numPr>
          <w:ilvl w:val="0"/>
          <w:numId w:val="30"/>
        </w:numPr>
        <w:spacing w:before="240" w:after="240"/>
        <w:jc w:val="both"/>
        <w:rPr>
          <w:rFonts w:asciiTheme="minorHAnsi" w:eastAsia="Calibri" w:hAnsiTheme="minorHAnsi" w:cs="Arial"/>
          <w:b w:val="0"/>
          <w:color w:val="92D050"/>
          <w:sz w:val="28"/>
        </w:rPr>
      </w:pPr>
      <w:bookmarkStart w:id="64" w:name="_Toc19526836"/>
      <w:r w:rsidRPr="009A6161">
        <w:rPr>
          <w:rFonts w:asciiTheme="minorHAnsi" w:eastAsia="Calibri" w:hAnsiTheme="minorHAnsi" w:cs="Arial"/>
          <w:color w:val="92D050"/>
          <w:sz w:val="28"/>
        </w:rPr>
        <w:t>Documents constitutifs obligatoires du dossier de demande</w:t>
      </w:r>
      <w:bookmarkEnd w:id="64"/>
    </w:p>
    <w:p w:rsidR="00AF4E9E" w:rsidRDefault="00AF4E9E">
      <w:pPr>
        <w:jc w:val="both"/>
        <w:rPr>
          <w:rFonts w:asciiTheme="minorHAnsi" w:hAnsiTheme="minorHAnsi" w:cs="Arial"/>
          <w:color w:val="1F497D" w:themeColor="text2"/>
        </w:rPr>
      </w:pPr>
      <w:r w:rsidRPr="004A7DC7">
        <w:rPr>
          <w:rFonts w:asciiTheme="minorHAnsi" w:hAnsiTheme="minorHAnsi" w:cs="Arial"/>
          <w:color w:val="1F497D" w:themeColor="text2"/>
        </w:rPr>
        <w:t>Le dossier de candidature sera composé de tout document permettant</w:t>
      </w:r>
      <w:r>
        <w:rPr>
          <w:rFonts w:asciiTheme="minorHAnsi" w:hAnsiTheme="minorHAnsi" w:cs="Arial"/>
          <w:color w:val="1F497D" w:themeColor="text2"/>
        </w:rPr>
        <w:t xml:space="preserve"> de décrire de manière complète le projet en réponse aux besoins décrits par le cahier des charges :</w:t>
      </w:r>
    </w:p>
    <w:p w:rsidR="00AF4E9E" w:rsidRDefault="00AF4E9E">
      <w:pPr>
        <w:jc w:val="both"/>
        <w:rPr>
          <w:rFonts w:asciiTheme="minorHAnsi" w:hAnsiTheme="minorHAnsi" w:cs="Arial"/>
          <w:color w:val="1F497D" w:themeColor="text2"/>
        </w:rPr>
      </w:pPr>
    </w:p>
    <w:p w:rsidR="00AF4E9E" w:rsidRDefault="00AF4E9E">
      <w:pPr>
        <w:jc w:val="both"/>
        <w:rPr>
          <w:rFonts w:asciiTheme="minorHAnsi" w:hAnsiTheme="minorHAnsi" w:cs="Arial"/>
          <w:color w:val="1F497D" w:themeColor="text2"/>
        </w:rPr>
      </w:pPr>
      <w:r>
        <w:rPr>
          <w:rFonts w:asciiTheme="minorHAnsi" w:hAnsiTheme="minorHAnsi" w:cs="Arial"/>
          <w:color w:val="1F497D" w:themeColor="text2"/>
        </w:rPr>
        <w:t xml:space="preserve">Chaque candidat devra donc déposer un projet comportant les </w:t>
      </w:r>
      <w:r w:rsidR="00E40BBF">
        <w:rPr>
          <w:rFonts w:asciiTheme="minorHAnsi" w:hAnsiTheme="minorHAnsi" w:cs="Arial"/>
          <w:color w:val="1F497D" w:themeColor="text2"/>
        </w:rPr>
        <w:t xml:space="preserve">éléments </w:t>
      </w:r>
      <w:r>
        <w:rPr>
          <w:rFonts w:asciiTheme="minorHAnsi" w:hAnsiTheme="minorHAnsi" w:cs="Arial"/>
          <w:color w:val="1F497D" w:themeColor="text2"/>
        </w:rPr>
        <w:t>suivants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La fiche projet dûment complétée et disponible sur le site de l’ARS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Un budget global de fonctionnement de la structure d’habitat inclusif en année pleine, détaillant l’affectation de l’aide financière spécifique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Un tableau indiquant la convention collective dont relèvera le personnel, ainsi que les effectifs en ETP, les catégories socio-professionnelles, les niveaux de qualification demandés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Un organigramme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La fiche de poste du poste rémunéré par l’aide forfaitaire spécifique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Les plans de formations envisagées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Les informations nécessaires à la compréhension de l’installation et l’agencement des locaux (présence espace collectif, localisation des appartements</w:t>
      </w:r>
      <w:r w:rsidR="001A0989" w:rsidRPr="009A6161">
        <w:rPr>
          <w:rFonts w:asciiTheme="minorHAnsi" w:hAnsiTheme="minorHAnsi" w:cs="Arial"/>
          <w:color w:val="1F497D" w:themeColor="text2"/>
        </w:rPr>
        <w:t>,</w:t>
      </w:r>
      <w:r w:rsidRPr="009A6161">
        <w:rPr>
          <w:rFonts w:asciiTheme="minorHAnsi" w:hAnsiTheme="minorHAnsi" w:cs="Arial"/>
          <w:color w:val="1F497D" w:themeColor="text2"/>
        </w:rPr>
        <w:t>…) ;</w:t>
      </w:r>
    </w:p>
    <w:p w:rsidR="00AF4E9E" w:rsidRPr="009A6161" w:rsidRDefault="00AF4E9E" w:rsidP="009A6161">
      <w:pPr>
        <w:pStyle w:val="Paragraphedeliste"/>
        <w:numPr>
          <w:ilvl w:val="0"/>
          <w:numId w:val="43"/>
        </w:numPr>
        <w:jc w:val="both"/>
        <w:rPr>
          <w:rFonts w:asciiTheme="minorHAnsi" w:hAnsiTheme="minorHAnsi" w:cs="Arial"/>
          <w:color w:val="1F497D" w:themeColor="text2"/>
        </w:rPr>
      </w:pPr>
      <w:r w:rsidRPr="009A6161">
        <w:rPr>
          <w:rFonts w:asciiTheme="minorHAnsi" w:hAnsiTheme="minorHAnsi" w:cs="Arial"/>
          <w:color w:val="1F497D" w:themeColor="text2"/>
        </w:rPr>
        <w:t xml:space="preserve">Un dossier relatif aux partenariats </w:t>
      </w:r>
    </w:p>
    <w:p w:rsidR="00AF4E9E" w:rsidRPr="009A6161" w:rsidRDefault="00F41394" w:rsidP="009A6161">
      <w:pPr>
        <w:pStyle w:val="Paragraphedeliste"/>
        <w:numPr>
          <w:ilvl w:val="0"/>
          <w:numId w:val="43"/>
        </w:numPr>
        <w:jc w:val="both"/>
        <w:rPr>
          <w:rFonts w:asciiTheme="minorHAnsi" w:hAnsiTheme="minorHAnsi" w:cs="Arial"/>
          <w:color w:val="365F91" w:themeColor="accent1" w:themeShade="BF"/>
        </w:rPr>
      </w:pPr>
      <w:r w:rsidRPr="009A6161">
        <w:rPr>
          <w:rFonts w:asciiTheme="minorHAnsi" w:hAnsiTheme="minorHAnsi" w:cs="Arial"/>
          <w:color w:val="365F91" w:themeColor="accent1" w:themeShade="BF"/>
        </w:rPr>
        <w:t>S’il s’agit d’un porteur ayant bénéficié de financement à titre expérimental, un bilan évaluatif du dispositif.</w:t>
      </w:r>
    </w:p>
    <w:p w:rsidR="00F41394" w:rsidRDefault="00F41394">
      <w:pPr>
        <w:jc w:val="both"/>
        <w:rPr>
          <w:rFonts w:asciiTheme="minorHAnsi" w:hAnsiTheme="minorHAnsi" w:cs="Arial"/>
          <w:color w:val="365F91" w:themeColor="accent1" w:themeShade="BF"/>
        </w:rPr>
      </w:pPr>
    </w:p>
    <w:p w:rsidR="0081220D" w:rsidRDefault="0081220D">
      <w:pPr>
        <w:jc w:val="both"/>
        <w:rPr>
          <w:rFonts w:asciiTheme="minorHAnsi" w:hAnsiTheme="minorHAnsi" w:cs="Arial"/>
          <w:color w:val="365F91" w:themeColor="accent1" w:themeShade="BF"/>
        </w:rPr>
      </w:pPr>
    </w:p>
    <w:p w:rsidR="0081220D" w:rsidRPr="00190235" w:rsidRDefault="0081220D">
      <w:pPr>
        <w:jc w:val="both"/>
        <w:rPr>
          <w:rFonts w:asciiTheme="minorHAnsi" w:hAnsiTheme="minorHAnsi" w:cs="Arial"/>
          <w:color w:val="365F91" w:themeColor="accent1" w:themeShade="BF"/>
        </w:rPr>
      </w:pPr>
    </w:p>
    <w:p w:rsidR="00AF4E9E" w:rsidRDefault="00AF4E9E">
      <w:pPr>
        <w:jc w:val="both"/>
        <w:rPr>
          <w:rFonts w:asciiTheme="minorHAnsi" w:hAnsiTheme="minorHAnsi" w:cs="Arial"/>
          <w:color w:val="1F497D" w:themeColor="text2"/>
        </w:rPr>
      </w:pPr>
      <w:r>
        <w:rPr>
          <w:rFonts w:asciiTheme="minorHAnsi" w:hAnsiTheme="minorHAnsi" w:cs="Arial"/>
          <w:color w:val="1F497D" w:themeColor="text2"/>
        </w:rPr>
        <w:lastRenderedPageBreak/>
        <w:t>En annexe relatif au dossier :</w:t>
      </w:r>
    </w:p>
    <w:p w:rsidR="00AF4E9E" w:rsidRPr="009A6161" w:rsidRDefault="00AF4E9E" w:rsidP="009A6161">
      <w:pPr>
        <w:pStyle w:val="Paragraphedeliste"/>
        <w:numPr>
          <w:ilvl w:val="0"/>
          <w:numId w:val="44"/>
        </w:numPr>
        <w:jc w:val="both"/>
        <w:rPr>
          <w:rFonts w:asciiTheme="minorHAnsi" w:hAnsiTheme="minorHAnsi" w:cs="Arial"/>
          <w:color w:val="1F497D" w:themeColor="text2"/>
        </w:rPr>
      </w:pPr>
      <w:r w:rsidRPr="009A6161">
        <w:rPr>
          <w:rFonts w:asciiTheme="minorHAnsi" w:hAnsiTheme="minorHAnsi" w:cs="Arial"/>
          <w:color w:val="1F497D" w:themeColor="text2"/>
        </w:rPr>
        <w:t>les documents permettant d’identifier le porteur du projet, notamment un exemplaire de ses statuts s’il s’agit d’une personne morale de droit privé ;</w:t>
      </w:r>
    </w:p>
    <w:p w:rsidR="00015906" w:rsidRPr="009A6161" w:rsidRDefault="00015906" w:rsidP="009A6161">
      <w:pPr>
        <w:pStyle w:val="Paragraphedeliste"/>
        <w:numPr>
          <w:ilvl w:val="0"/>
          <w:numId w:val="44"/>
        </w:numPr>
        <w:jc w:val="both"/>
        <w:rPr>
          <w:rFonts w:asciiTheme="minorHAnsi" w:hAnsiTheme="minorHAnsi" w:cs="Arial"/>
          <w:color w:val="1F497D" w:themeColor="text2"/>
        </w:rPr>
      </w:pPr>
      <w:r w:rsidRPr="009A6161">
        <w:rPr>
          <w:rFonts w:asciiTheme="minorHAnsi" w:hAnsiTheme="minorHAnsi" w:cs="Arial"/>
          <w:color w:val="1F497D" w:themeColor="text2"/>
        </w:rPr>
        <w:t>les documents précisant le nombre de personnes handicapées visées par le projet présenté, le périmètre d’intervention envisagé ;</w:t>
      </w:r>
    </w:p>
    <w:p w:rsidR="00AF4E9E" w:rsidRPr="009A6161" w:rsidRDefault="00AF4E9E" w:rsidP="009A6161">
      <w:pPr>
        <w:pStyle w:val="Paragraphedeliste"/>
        <w:numPr>
          <w:ilvl w:val="0"/>
          <w:numId w:val="44"/>
        </w:numPr>
        <w:jc w:val="both"/>
        <w:rPr>
          <w:rFonts w:asciiTheme="minorHAnsi" w:hAnsiTheme="minorHAnsi" w:cs="Arial"/>
          <w:color w:val="1F497D" w:themeColor="text2"/>
        </w:rPr>
      </w:pPr>
      <w:r w:rsidRPr="009A6161">
        <w:rPr>
          <w:rFonts w:asciiTheme="minorHAnsi" w:hAnsiTheme="minorHAnsi" w:cs="Arial"/>
          <w:color w:val="1F497D" w:themeColor="text2"/>
        </w:rPr>
        <w:t>un relevé d’identité bancaire certifié conforme</w:t>
      </w:r>
      <w:r w:rsidR="00E40BBF" w:rsidRPr="009A6161">
        <w:rPr>
          <w:rFonts w:asciiTheme="minorHAnsi" w:hAnsiTheme="minorHAnsi" w:cs="Arial"/>
          <w:color w:val="1F497D" w:themeColor="text2"/>
        </w:rPr>
        <w:t xml:space="preserve"> et numéro de SIRET</w:t>
      </w:r>
      <w:r w:rsidRPr="009A6161">
        <w:rPr>
          <w:rFonts w:asciiTheme="minorHAnsi" w:hAnsiTheme="minorHAnsi" w:cs="Arial"/>
          <w:color w:val="1F497D" w:themeColor="text2"/>
        </w:rPr>
        <w:t> ;</w:t>
      </w:r>
    </w:p>
    <w:p w:rsidR="00AF4E9E" w:rsidRPr="009A6161" w:rsidRDefault="00AF4E9E" w:rsidP="009A6161">
      <w:pPr>
        <w:pStyle w:val="Paragraphedeliste"/>
        <w:numPr>
          <w:ilvl w:val="0"/>
          <w:numId w:val="44"/>
        </w:numPr>
        <w:jc w:val="both"/>
        <w:rPr>
          <w:rFonts w:asciiTheme="minorHAnsi" w:hAnsiTheme="minorHAnsi" w:cs="Arial"/>
          <w:color w:val="1F497D" w:themeColor="text2"/>
        </w:rPr>
      </w:pPr>
      <w:r w:rsidRPr="009A6161">
        <w:rPr>
          <w:rFonts w:asciiTheme="minorHAnsi" w:hAnsiTheme="minorHAnsi" w:cs="Arial"/>
          <w:color w:val="1F497D" w:themeColor="text2"/>
        </w:rPr>
        <w:t>le budget d’exploitation, le bilan comptable et le bilan financier de la structure porteuse ;</w:t>
      </w:r>
    </w:p>
    <w:p w:rsidR="00AF4E9E" w:rsidRPr="009A6161" w:rsidRDefault="00AF4E9E" w:rsidP="009A6161">
      <w:pPr>
        <w:pStyle w:val="Paragraphedeliste"/>
        <w:numPr>
          <w:ilvl w:val="0"/>
          <w:numId w:val="44"/>
        </w:numPr>
        <w:jc w:val="both"/>
        <w:rPr>
          <w:rFonts w:asciiTheme="minorHAnsi" w:hAnsiTheme="minorHAnsi" w:cs="Arial"/>
          <w:color w:val="1F497D" w:themeColor="text2"/>
        </w:rPr>
      </w:pPr>
      <w:r w:rsidRPr="009A6161">
        <w:rPr>
          <w:rFonts w:asciiTheme="minorHAnsi" w:hAnsiTheme="minorHAnsi" w:cs="Arial"/>
          <w:color w:val="1F497D" w:themeColor="text2"/>
        </w:rPr>
        <w:t>des éléments descriptifs de son activité ou de son but social ou médico-social tel</w:t>
      </w:r>
      <w:r w:rsidR="001A0989" w:rsidRPr="009A6161">
        <w:rPr>
          <w:rFonts w:asciiTheme="minorHAnsi" w:hAnsiTheme="minorHAnsi" w:cs="Arial"/>
          <w:color w:val="1F497D" w:themeColor="text2"/>
        </w:rPr>
        <w:t xml:space="preserve"> </w:t>
      </w:r>
      <w:r w:rsidRPr="009A6161">
        <w:rPr>
          <w:rFonts w:asciiTheme="minorHAnsi" w:hAnsiTheme="minorHAnsi" w:cs="Arial"/>
          <w:color w:val="1F497D" w:themeColor="text2"/>
        </w:rPr>
        <w:t>que résultant de ses statuts lorsqu’il ne dispose pas encore d’une telle activité ;</w:t>
      </w:r>
    </w:p>
    <w:p w:rsidR="00AF4E9E" w:rsidRPr="009A6161" w:rsidRDefault="00AF4E9E" w:rsidP="009A6161">
      <w:pPr>
        <w:pStyle w:val="Paragraphedeliste"/>
        <w:numPr>
          <w:ilvl w:val="0"/>
          <w:numId w:val="44"/>
        </w:numPr>
        <w:jc w:val="both"/>
        <w:rPr>
          <w:rFonts w:asciiTheme="minorHAnsi" w:hAnsiTheme="minorHAnsi" w:cs="Arial"/>
          <w:color w:val="1F497D" w:themeColor="text2"/>
        </w:rPr>
      </w:pPr>
      <w:r w:rsidRPr="009A6161">
        <w:rPr>
          <w:rFonts w:asciiTheme="minorHAnsi" w:hAnsiTheme="minorHAnsi" w:cs="Arial"/>
          <w:color w:val="1F497D" w:themeColor="text2"/>
        </w:rPr>
        <w:t>les comptes annuels consolidés de l’organisme gestionnaire  (les pièces financière suivantes : bilan consolidé comptable et financier, la copie du dernier rapport du commissaire aux comptes, certification des comptes).</w:t>
      </w:r>
    </w:p>
    <w:p w:rsidR="00EF57B7" w:rsidRDefault="00EF57B7" w:rsidP="00AF4E9E">
      <w:pPr>
        <w:rPr>
          <w:rFonts w:asciiTheme="minorHAnsi" w:hAnsiTheme="minorHAnsi" w:cs="Arial"/>
          <w:color w:val="1F497D" w:themeColor="text2"/>
        </w:rPr>
      </w:pPr>
    </w:p>
    <w:p w:rsidR="00AF4E9E" w:rsidRPr="009A6161" w:rsidRDefault="00AF4E9E" w:rsidP="009A6161">
      <w:pPr>
        <w:pStyle w:val="Titre2"/>
        <w:numPr>
          <w:ilvl w:val="0"/>
          <w:numId w:val="30"/>
        </w:numPr>
        <w:spacing w:before="240" w:after="240"/>
        <w:jc w:val="both"/>
        <w:rPr>
          <w:rFonts w:asciiTheme="minorHAnsi" w:eastAsia="Calibri" w:hAnsiTheme="minorHAnsi" w:cs="Arial"/>
          <w:color w:val="92D050"/>
          <w:sz w:val="28"/>
        </w:rPr>
      </w:pPr>
      <w:bookmarkStart w:id="65" w:name="_Toc19526837"/>
      <w:r w:rsidRPr="009A6161">
        <w:rPr>
          <w:rFonts w:asciiTheme="minorHAnsi" w:eastAsia="Calibri" w:hAnsiTheme="minorHAnsi" w:cs="Arial"/>
          <w:color w:val="92D050"/>
          <w:sz w:val="28"/>
        </w:rPr>
        <w:t>Précisions complémentaires</w:t>
      </w:r>
      <w:bookmarkEnd w:id="65"/>
    </w:p>
    <w:p w:rsidR="00E70A4B" w:rsidRDefault="00AF4E9E" w:rsidP="009A6161">
      <w:pPr>
        <w:jc w:val="both"/>
        <w:rPr>
          <w:rFonts w:asciiTheme="minorHAnsi" w:hAnsiTheme="minorHAnsi" w:cs="Arial"/>
          <w:color w:val="1F497D" w:themeColor="text2"/>
        </w:rPr>
      </w:pPr>
      <w:r>
        <w:rPr>
          <w:rFonts w:asciiTheme="minorHAnsi" w:hAnsiTheme="minorHAnsi" w:cs="Arial"/>
          <w:color w:val="1F497D" w:themeColor="text2"/>
        </w:rPr>
        <w:t xml:space="preserve">Les candidats peuvent demander des compléments d’informations, au plus tard le </w:t>
      </w:r>
      <w:r w:rsidR="00AF2D97">
        <w:rPr>
          <w:rFonts w:asciiTheme="minorHAnsi" w:hAnsiTheme="minorHAnsi" w:cs="Arial"/>
          <w:color w:val="1F497D" w:themeColor="text2"/>
        </w:rPr>
        <w:t>20 </w:t>
      </w:r>
      <w:bookmarkStart w:id="66" w:name="_GoBack"/>
      <w:bookmarkEnd w:id="66"/>
      <w:r w:rsidR="000F5D65">
        <w:rPr>
          <w:rFonts w:asciiTheme="minorHAnsi" w:hAnsiTheme="minorHAnsi" w:cs="Arial"/>
          <w:color w:val="1F497D" w:themeColor="text2"/>
        </w:rPr>
        <w:t xml:space="preserve">septembre 2020 </w:t>
      </w:r>
      <w:r>
        <w:rPr>
          <w:rFonts w:asciiTheme="minorHAnsi" w:hAnsiTheme="minorHAnsi" w:cs="Arial"/>
          <w:color w:val="1F497D" w:themeColor="text2"/>
        </w:rPr>
        <w:t xml:space="preserve">exclusivement par messagerie électronique à l’adresse suivante : </w:t>
      </w:r>
    </w:p>
    <w:p w:rsidR="00AF4E9E" w:rsidRDefault="00AF2D97" w:rsidP="009A6161">
      <w:pPr>
        <w:jc w:val="both"/>
        <w:rPr>
          <w:rStyle w:val="Lienhypertexte"/>
          <w:rFonts w:ascii="Arial" w:eastAsiaTheme="majorEastAsia" w:hAnsi="Arial" w:cs="Arial"/>
          <w:b/>
          <w:bCs/>
          <w:color w:val="92D050"/>
          <w:sz w:val="20"/>
          <w:szCs w:val="20"/>
          <w:lang w:eastAsia="en-US"/>
        </w:rPr>
      </w:pPr>
      <w:hyperlink r:id="rId15" w:history="1">
        <w:r w:rsidR="00C90D30" w:rsidRPr="007E74B8">
          <w:rPr>
            <w:rStyle w:val="Lienhypertexte"/>
            <w:rFonts w:ascii="Arial" w:hAnsi="Arial" w:cs="Arial"/>
            <w:b/>
            <w:sz w:val="20"/>
            <w:szCs w:val="20"/>
          </w:rPr>
          <w:t>ARS-CVL-AAC-MS@ARS.SANTE.FR</w:t>
        </w:r>
      </w:hyperlink>
    </w:p>
    <w:p w:rsidR="001A0989" w:rsidRPr="001A0989" w:rsidRDefault="001A0989" w:rsidP="009A6161">
      <w:pPr>
        <w:jc w:val="both"/>
        <w:rPr>
          <w:rFonts w:asciiTheme="minorHAnsi" w:hAnsiTheme="minorHAnsi" w:cs="Arial"/>
          <w:b/>
          <w:color w:val="92D050"/>
        </w:rPr>
      </w:pPr>
    </w:p>
    <w:p w:rsidR="00AF4E9E" w:rsidRDefault="00AF4E9E" w:rsidP="009A6161">
      <w:pPr>
        <w:jc w:val="both"/>
        <w:rPr>
          <w:rFonts w:asciiTheme="minorHAnsi" w:hAnsiTheme="minorHAnsi" w:cs="Arial"/>
          <w:color w:val="1F497D" w:themeColor="text2"/>
        </w:rPr>
      </w:pPr>
      <w:r>
        <w:rPr>
          <w:rFonts w:asciiTheme="minorHAnsi" w:hAnsiTheme="minorHAnsi" w:cs="Arial"/>
          <w:color w:val="1F497D" w:themeColor="text2"/>
        </w:rPr>
        <w:t>En mentionnant, dans l’objet du courriel, la référence de l’appel à projet « AAC habitat inclusif</w:t>
      </w:r>
      <w:r w:rsidR="000F5D65">
        <w:rPr>
          <w:rFonts w:asciiTheme="minorHAnsi" w:hAnsiTheme="minorHAnsi" w:cs="Arial"/>
          <w:color w:val="1F497D" w:themeColor="text2"/>
        </w:rPr>
        <w:t xml:space="preserve"> autisme</w:t>
      </w:r>
      <w:r>
        <w:rPr>
          <w:rFonts w:asciiTheme="minorHAnsi" w:hAnsiTheme="minorHAnsi" w:cs="Arial"/>
          <w:color w:val="1F497D" w:themeColor="text2"/>
        </w:rPr>
        <w:t> ».</w:t>
      </w:r>
    </w:p>
    <w:p w:rsidR="00AF4E9E" w:rsidRDefault="00AF4E9E" w:rsidP="009A6161">
      <w:pPr>
        <w:jc w:val="both"/>
        <w:rPr>
          <w:rFonts w:asciiTheme="minorHAnsi" w:hAnsiTheme="minorHAnsi" w:cs="Arial"/>
          <w:color w:val="1F497D" w:themeColor="text2"/>
        </w:rPr>
      </w:pPr>
    </w:p>
    <w:p w:rsidR="00AF4E9E" w:rsidRPr="009A6161" w:rsidRDefault="00AF4E9E" w:rsidP="009A6161">
      <w:pPr>
        <w:pStyle w:val="Titre2"/>
        <w:numPr>
          <w:ilvl w:val="0"/>
          <w:numId w:val="30"/>
        </w:numPr>
        <w:spacing w:before="240" w:after="240"/>
        <w:jc w:val="both"/>
        <w:rPr>
          <w:rFonts w:asciiTheme="minorHAnsi" w:eastAsia="Calibri" w:hAnsiTheme="minorHAnsi" w:cs="Arial"/>
          <w:b w:val="0"/>
          <w:color w:val="92D050"/>
          <w:sz w:val="28"/>
        </w:rPr>
      </w:pPr>
      <w:bookmarkStart w:id="67" w:name="_Toc19526838"/>
      <w:r w:rsidRPr="009A6161">
        <w:rPr>
          <w:rFonts w:asciiTheme="minorHAnsi" w:eastAsia="Calibri" w:hAnsiTheme="minorHAnsi" w:cs="Arial"/>
          <w:color w:val="92D050"/>
          <w:sz w:val="28"/>
        </w:rPr>
        <w:t>Modalités d’instruction et critères de sélection</w:t>
      </w:r>
      <w:bookmarkEnd w:id="67"/>
    </w:p>
    <w:p w:rsidR="00AF4E9E" w:rsidRDefault="00AF4E9E" w:rsidP="009A6161">
      <w:pPr>
        <w:jc w:val="both"/>
        <w:rPr>
          <w:rFonts w:asciiTheme="minorHAnsi" w:hAnsiTheme="minorHAnsi" w:cs="Arial"/>
          <w:color w:val="1F497D" w:themeColor="text2"/>
        </w:rPr>
      </w:pPr>
      <w:r>
        <w:rPr>
          <w:rFonts w:asciiTheme="minorHAnsi" w:hAnsiTheme="minorHAnsi" w:cs="Arial"/>
          <w:color w:val="1F497D" w:themeColor="text2"/>
        </w:rPr>
        <w:t>Les projets seront anal</w:t>
      </w:r>
      <w:r w:rsidR="001A0989">
        <w:rPr>
          <w:rFonts w:asciiTheme="minorHAnsi" w:hAnsiTheme="minorHAnsi" w:cs="Arial"/>
          <w:color w:val="1F497D" w:themeColor="text2"/>
        </w:rPr>
        <w:t>ysés par l’Agence Régionale de S</w:t>
      </w:r>
      <w:r>
        <w:rPr>
          <w:rFonts w:asciiTheme="minorHAnsi" w:hAnsiTheme="minorHAnsi" w:cs="Arial"/>
          <w:color w:val="1F497D" w:themeColor="text2"/>
        </w:rPr>
        <w:t>anté Centre-Val de Loire (ARS).</w:t>
      </w:r>
    </w:p>
    <w:p w:rsidR="00AF4E9E" w:rsidRDefault="00AF4E9E" w:rsidP="009A6161">
      <w:pPr>
        <w:jc w:val="both"/>
        <w:rPr>
          <w:rFonts w:asciiTheme="minorHAnsi" w:hAnsiTheme="minorHAnsi" w:cs="Arial"/>
          <w:color w:val="1F497D" w:themeColor="text2"/>
        </w:rPr>
      </w:pPr>
    </w:p>
    <w:p w:rsidR="00AF4E9E" w:rsidRDefault="00AF4E9E" w:rsidP="009A6161">
      <w:pPr>
        <w:jc w:val="both"/>
        <w:rPr>
          <w:rFonts w:asciiTheme="minorHAnsi" w:hAnsiTheme="minorHAnsi" w:cs="Arial"/>
          <w:color w:val="1F497D" w:themeColor="text2"/>
        </w:rPr>
      </w:pPr>
      <w:r>
        <w:rPr>
          <w:rFonts w:asciiTheme="minorHAnsi" w:hAnsiTheme="minorHAnsi" w:cs="Arial"/>
          <w:color w:val="1F497D" w:themeColor="text2"/>
        </w:rPr>
        <w:t xml:space="preserve">Des auditions des candidats pourront être tenues, si la commission de sélection le juge nécessaire. </w:t>
      </w:r>
    </w:p>
    <w:p w:rsidR="00AF4E9E" w:rsidRDefault="00AF4E9E" w:rsidP="009A6161">
      <w:pPr>
        <w:jc w:val="both"/>
        <w:rPr>
          <w:rFonts w:asciiTheme="minorHAnsi" w:hAnsiTheme="minorHAnsi" w:cs="Arial"/>
          <w:color w:val="1F497D" w:themeColor="text2"/>
        </w:rPr>
      </w:pPr>
      <w:r>
        <w:rPr>
          <w:rFonts w:asciiTheme="minorHAnsi" w:hAnsiTheme="minorHAnsi" w:cs="Arial"/>
          <w:color w:val="1F497D" w:themeColor="text2"/>
        </w:rPr>
        <w:t>Les dossiers parvenus ou déposés après la date limite de dépôt des dossiers ne seront pas recevables (le récépissé de dépôt faisant foi et non pas le cachet de la poste).</w:t>
      </w:r>
    </w:p>
    <w:p w:rsidR="00AF4E9E" w:rsidRDefault="00AF4E9E" w:rsidP="009A6161">
      <w:pPr>
        <w:jc w:val="both"/>
        <w:rPr>
          <w:rFonts w:asciiTheme="minorHAnsi" w:hAnsiTheme="minorHAnsi" w:cs="Arial"/>
          <w:color w:val="1F497D" w:themeColor="text2"/>
        </w:rPr>
      </w:pPr>
    </w:p>
    <w:p w:rsidR="00781650" w:rsidRDefault="00781650">
      <w:pPr>
        <w:rPr>
          <w:rFonts w:asciiTheme="minorHAnsi" w:hAnsiTheme="minorHAnsi" w:cs="Arial"/>
          <w:color w:val="1F497D" w:themeColor="text2"/>
        </w:rPr>
      </w:pPr>
    </w:p>
    <w:p w:rsidR="00AF4E9E" w:rsidRDefault="00AF4E9E" w:rsidP="009A6161">
      <w:pPr>
        <w:jc w:val="both"/>
        <w:rPr>
          <w:rFonts w:asciiTheme="minorHAnsi" w:hAnsiTheme="minorHAnsi" w:cs="Arial"/>
          <w:color w:val="1F497D" w:themeColor="text2"/>
        </w:rPr>
      </w:pPr>
      <w:r>
        <w:rPr>
          <w:rFonts w:asciiTheme="minorHAnsi" w:hAnsiTheme="minorHAnsi" w:cs="Arial"/>
          <w:color w:val="1F497D" w:themeColor="text2"/>
        </w:rPr>
        <w:t>Les projets seront analysés selon trois étapes :</w:t>
      </w:r>
    </w:p>
    <w:p w:rsidR="00AF4E9E" w:rsidRDefault="00AF4E9E" w:rsidP="009A6161">
      <w:pPr>
        <w:pStyle w:val="Paragraphedeliste"/>
        <w:numPr>
          <w:ilvl w:val="0"/>
          <w:numId w:val="45"/>
        </w:numPr>
        <w:jc w:val="both"/>
        <w:rPr>
          <w:rFonts w:asciiTheme="minorHAnsi" w:hAnsiTheme="minorHAnsi" w:cs="Arial"/>
          <w:color w:val="1F497D" w:themeColor="text2"/>
        </w:rPr>
      </w:pPr>
      <w:r w:rsidRPr="009A6161">
        <w:rPr>
          <w:rFonts w:asciiTheme="minorHAnsi" w:hAnsiTheme="minorHAnsi" w:cs="Arial"/>
          <w:b/>
          <w:color w:val="1F497D" w:themeColor="text2"/>
        </w:rPr>
        <w:t xml:space="preserve">Vérification de la régularité administratives </w:t>
      </w:r>
      <w:r w:rsidRPr="009A6161">
        <w:rPr>
          <w:rFonts w:asciiTheme="minorHAnsi" w:hAnsiTheme="minorHAnsi" w:cs="Arial"/>
          <w:color w:val="1F497D" w:themeColor="text2"/>
        </w:rPr>
        <w:t>et de la complétude du dossier ;</w:t>
      </w:r>
    </w:p>
    <w:p w:rsidR="00AF4E9E" w:rsidRDefault="00AF4E9E" w:rsidP="009A6161">
      <w:pPr>
        <w:pStyle w:val="Paragraphedeliste"/>
        <w:numPr>
          <w:ilvl w:val="0"/>
          <w:numId w:val="45"/>
        </w:numPr>
        <w:jc w:val="both"/>
        <w:rPr>
          <w:rFonts w:asciiTheme="minorHAnsi" w:hAnsiTheme="minorHAnsi" w:cs="Arial"/>
          <w:color w:val="1F497D" w:themeColor="text2"/>
        </w:rPr>
      </w:pPr>
      <w:r w:rsidRPr="009A6161">
        <w:rPr>
          <w:rFonts w:asciiTheme="minorHAnsi" w:hAnsiTheme="minorHAnsi" w:cs="Arial"/>
          <w:b/>
          <w:color w:val="1F497D" w:themeColor="text2"/>
        </w:rPr>
        <w:t>Vérification de l’éligibilité de la candidature</w:t>
      </w:r>
      <w:r w:rsidRPr="009A6161">
        <w:rPr>
          <w:rFonts w:asciiTheme="minorHAnsi" w:hAnsiTheme="minorHAnsi" w:cs="Arial"/>
          <w:color w:val="1F497D" w:themeColor="text2"/>
        </w:rPr>
        <w:t>, au regard de l’appel à candidature et du cahier des charges ;</w:t>
      </w:r>
    </w:p>
    <w:p w:rsidR="00AF4E9E" w:rsidRDefault="00AF4E9E" w:rsidP="009A6161">
      <w:pPr>
        <w:pStyle w:val="Paragraphedeliste"/>
        <w:numPr>
          <w:ilvl w:val="0"/>
          <w:numId w:val="45"/>
        </w:numPr>
        <w:jc w:val="both"/>
        <w:rPr>
          <w:rFonts w:asciiTheme="minorHAnsi" w:hAnsiTheme="minorHAnsi" w:cs="Arial"/>
          <w:color w:val="1F497D" w:themeColor="text2"/>
        </w:rPr>
      </w:pPr>
      <w:r w:rsidRPr="009A6161">
        <w:rPr>
          <w:rFonts w:asciiTheme="minorHAnsi" w:hAnsiTheme="minorHAnsi" w:cs="Arial"/>
          <w:color w:val="1F497D" w:themeColor="text2"/>
        </w:rPr>
        <w:t xml:space="preserve">Les dossiers reçus complets à la date de clôture de la période de dépôt et ceux qui auront été complétés dans les délais indiqués seront analysés sur </w:t>
      </w:r>
      <w:r w:rsidRPr="009A6161">
        <w:rPr>
          <w:rFonts w:asciiTheme="minorHAnsi" w:hAnsiTheme="minorHAnsi" w:cs="Arial"/>
          <w:b/>
          <w:color w:val="1F497D" w:themeColor="text2"/>
        </w:rPr>
        <w:t>le fond du projet</w:t>
      </w:r>
      <w:r w:rsidRPr="009A6161">
        <w:rPr>
          <w:rFonts w:asciiTheme="minorHAnsi" w:hAnsiTheme="minorHAnsi" w:cs="Arial"/>
          <w:color w:val="1F497D" w:themeColor="text2"/>
        </w:rPr>
        <w:t xml:space="preserve"> en fonction des critères de sélection et de notations des projets annexés au présent avis.</w:t>
      </w:r>
    </w:p>
    <w:p w:rsidR="0081220D" w:rsidRDefault="0081220D" w:rsidP="0081220D">
      <w:pPr>
        <w:jc w:val="both"/>
        <w:rPr>
          <w:rFonts w:asciiTheme="minorHAnsi" w:hAnsiTheme="minorHAnsi" w:cs="Arial"/>
          <w:color w:val="1F497D" w:themeColor="text2"/>
        </w:rPr>
      </w:pPr>
    </w:p>
    <w:p w:rsidR="0081220D" w:rsidRDefault="0081220D" w:rsidP="0081220D">
      <w:pPr>
        <w:jc w:val="both"/>
        <w:rPr>
          <w:rFonts w:asciiTheme="minorHAnsi" w:hAnsiTheme="minorHAnsi" w:cs="Arial"/>
          <w:color w:val="1F497D" w:themeColor="text2"/>
        </w:rPr>
      </w:pPr>
    </w:p>
    <w:p w:rsidR="0081220D" w:rsidRDefault="0081220D" w:rsidP="0081220D">
      <w:pPr>
        <w:jc w:val="both"/>
        <w:rPr>
          <w:rFonts w:asciiTheme="minorHAnsi" w:hAnsiTheme="minorHAnsi" w:cs="Arial"/>
          <w:color w:val="1F497D" w:themeColor="text2"/>
        </w:rPr>
      </w:pPr>
    </w:p>
    <w:p w:rsidR="0081220D" w:rsidRDefault="0081220D" w:rsidP="0081220D">
      <w:pPr>
        <w:jc w:val="both"/>
        <w:rPr>
          <w:rFonts w:asciiTheme="minorHAnsi" w:hAnsiTheme="minorHAnsi" w:cs="Arial"/>
          <w:color w:val="1F497D" w:themeColor="text2"/>
        </w:rPr>
      </w:pPr>
    </w:p>
    <w:p w:rsidR="0081220D" w:rsidRPr="0081220D" w:rsidRDefault="0081220D" w:rsidP="0081220D">
      <w:pPr>
        <w:jc w:val="both"/>
        <w:rPr>
          <w:rFonts w:asciiTheme="minorHAnsi" w:hAnsiTheme="minorHAnsi" w:cs="Arial"/>
          <w:color w:val="1F497D" w:themeColor="text2"/>
        </w:rPr>
      </w:pPr>
    </w:p>
    <w:p w:rsidR="00781650" w:rsidRPr="009A6161" w:rsidRDefault="00781650">
      <w:pPr>
        <w:jc w:val="both"/>
        <w:rPr>
          <w:rFonts w:asciiTheme="minorHAnsi" w:hAnsiTheme="minorHAnsi" w:cs="Arial"/>
          <w:color w:val="1F497D" w:themeColor="text2"/>
        </w:rPr>
      </w:pPr>
    </w:p>
    <w:tbl>
      <w:tblPr>
        <w:tblStyle w:val="Grilledutableau"/>
        <w:tblW w:w="0" w:type="auto"/>
        <w:tblLook w:val="04A0" w:firstRow="1" w:lastRow="0" w:firstColumn="1" w:lastColumn="0" w:noHBand="0" w:noVBand="1"/>
      </w:tblPr>
      <w:tblGrid>
        <w:gridCol w:w="7054"/>
        <w:gridCol w:w="2158"/>
      </w:tblGrid>
      <w:tr w:rsidR="00AF4E9E" w:rsidRPr="00781650" w:rsidTr="009A6161">
        <w:tc>
          <w:tcPr>
            <w:tcW w:w="7054" w:type="dxa"/>
          </w:tcPr>
          <w:p w:rsidR="00AF4E9E" w:rsidRPr="009A6161" w:rsidRDefault="00AF4E9E" w:rsidP="0068695D">
            <w:pPr>
              <w:jc w:val="center"/>
              <w:rPr>
                <w:rFonts w:asciiTheme="minorHAnsi" w:hAnsiTheme="minorHAnsi" w:cs="Arial"/>
                <w:b/>
                <w:color w:val="1F497D" w:themeColor="text2"/>
              </w:rPr>
            </w:pPr>
            <w:r w:rsidRPr="009A6161">
              <w:rPr>
                <w:rFonts w:asciiTheme="minorHAnsi" w:hAnsiTheme="minorHAnsi" w:cs="Arial"/>
                <w:b/>
                <w:color w:val="1F497D" w:themeColor="text2"/>
              </w:rPr>
              <w:lastRenderedPageBreak/>
              <w:t>CRITERES</w:t>
            </w:r>
          </w:p>
        </w:tc>
        <w:tc>
          <w:tcPr>
            <w:tcW w:w="2158" w:type="dxa"/>
          </w:tcPr>
          <w:p w:rsidR="00AF4E9E" w:rsidRPr="009A6161" w:rsidRDefault="00AF4E9E" w:rsidP="0068695D">
            <w:pPr>
              <w:jc w:val="center"/>
              <w:rPr>
                <w:rFonts w:asciiTheme="minorHAnsi" w:hAnsiTheme="minorHAnsi" w:cs="Arial"/>
                <w:b/>
                <w:color w:val="1F497D" w:themeColor="text2"/>
              </w:rPr>
            </w:pPr>
            <w:r w:rsidRPr="009A6161">
              <w:rPr>
                <w:rFonts w:asciiTheme="minorHAnsi" w:hAnsiTheme="minorHAnsi" w:cs="Arial"/>
                <w:b/>
                <w:color w:val="1F497D" w:themeColor="text2"/>
              </w:rPr>
              <w:t>COTATION MAX</w:t>
            </w:r>
          </w:p>
        </w:tc>
      </w:tr>
      <w:tr w:rsidR="00AF4E9E" w:rsidTr="009A6161">
        <w:tc>
          <w:tcPr>
            <w:tcW w:w="7054" w:type="dxa"/>
          </w:tcPr>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PARTICIPATION DES USAGERS</w:t>
            </w:r>
          </w:p>
        </w:tc>
        <w:tc>
          <w:tcPr>
            <w:tcW w:w="2158" w:type="dxa"/>
          </w:tcPr>
          <w:p w:rsidR="00AF4E9E" w:rsidRDefault="00AF4E9E" w:rsidP="0068695D">
            <w:pPr>
              <w:jc w:val="center"/>
              <w:rPr>
                <w:rFonts w:asciiTheme="minorHAnsi" w:hAnsiTheme="minorHAnsi" w:cs="Arial"/>
                <w:color w:val="1F497D" w:themeColor="text2"/>
              </w:rPr>
            </w:pPr>
            <w:r>
              <w:rPr>
                <w:rFonts w:asciiTheme="minorHAnsi" w:hAnsiTheme="minorHAnsi" w:cs="Arial"/>
                <w:color w:val="1F497D" w:themeColor="text2"/>
              </w:rPr>
              <w:t>2</w:t>
            </w:r>
          </w:p>
        </w:tc>
      </w:tr>
      <w:tr w:rsidR="00AF4E9E" w:rsidTr="009A6161">
        <w:tc>
          <w:tcPr>
            <w:tcW w:w="7054" w:type="dxa"/>
          </w:tcPr>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STRATEGIE, GOUVERNANCE ET PILOTAGE DU PROJET</w:t>
            </w:r>
          </w:p>
        </w:tc>
        <w:tc>
          <w:tcPr>
            <w:tcW w:w="2158" w:type="dxa"/>
          </w:tcPr>
          <w:p w:rsidR="00AF4E9E" w:rsidRDefault="00AF4E9E">
            <w:pPr>
              <w:jc w:val="center"/>
              <w:rPr>
                <w:rFonts w:asciiTheme="minorHAnsi" w:hAnsiTheme="minorHAnsi" w:cs="Arial"/>
                <w:color w:val="1F497D" w:themeColor="text2"/>
              </w:rPr>
            </w:pPr>
            <w:r>
              <w:rPr>
                <w:rFonts w:asciiTheme="minorHAnsi" w:hAnsiTheme="minorHAnsi" w:cs="Arial"/>
                <w:color w:val="1F497D" w:themeColor="text2"/>
              </w:rPr>
              <w:t>2</w:t>
            </w:r>
          </w:p>
        </w:tc>
      </w:tr>
      <w:tr w:rsidR="00AF4E9E" w:rsidTr="009A6161">
        <w:tc>
          <w:tcPr>
            <w:tcW w:w="7054" w:type="dxa"/>
          </w:tcPr>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MODALITES DE MISE EN ŒUVRE</w:t>
            </w:r>
          </w:p>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w:t>
            </w:r>
            <w:r w:rsidR="00781650">
              <w:rPr>
                <w:rFonts w:asciiTheme="minorHAnsi" w:hAnsiTheme="minorHAnsi" w:cs="Arial"/>
                <w:color w:val="1F497D" w:themeColor="text2"/>
              </w:rPr>
              <w:t xml:space="preserve"> </w:t>
            </w:r>
            <w:r>
              <w:rPr>
                <w:rFonts w:asciiTheme="minorHAnsi" w:hAnsiTheme="minorHAnsi" w:cs="Arial"/>
                <w:color w:val="1F497D" w:themeColor="text2"/>
              </w:rPr>
              <w:t>Budget</w:t>
            </w:r>
          </w:p>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w:t>
            </w:r>
            <w:r w:rsidR="00781650">
              <w:rPr>
                <w:rFonts w:asciiTheme="minorHAnsi" w:hAnsiTheme="minorHAnsi" w:cs="Arial"/>
                <w:color w:val="1F497D" w:themeColor="text2"/>
              </w:rPr>
              <w:t xml:space="preserve"> C</w:t>
            </w:r>
            <w:r>
              <w:rPr>
                <w:rFonts w:asciiTheme="minorHAnsi" w:hAnsiTheme="minorHAnsi" w:cs="Arial"/>
                <w:color w:val="1F497D" w:themeColor="text2"/>
              </w:rPr>
              <w:t>alendrier</w:t>
            </w:r>
          </w:p>
        </w:tc>
        <w:tc>
          <w:tcPr>
            <w:tcW w:w="2158" w:type="dxa"/>
          </w:tcPr>
          <w:p w:rsidR="00AF4E9E" w:rsidRDefault="00015906" w:rsidP="0068695D">
            <w:pPr>
              <w:jc w:val="center"/>
              <w:rPr>
                <w:rFonts w:asciiTheme="minorHAnsi" w:hAnsiTheme="minorHAnsi" w:cs="Arial"/>
                <w:color w:val="1F497D" w:themeColor="text2"/>
              </w:rPr>
            </w:pPr>
            <w:r>
              <w:rPr>
                <w:rFonts w:asciiTheme="minorHAnsi" w:hAnsiTheme="minorHAnsi" w:cs="Arial"/>
                <w:color w:val="1F497D" w:themeColor="text2"/>
              </w:rPr>
              <w:t>3</w:t>
            </w:r>
          </w:p>
        </w:tc>
      </w:tr>
      <w:tr w:rsidR="00AF4E9E" w:rsidTr="009A6161">
        <w:tc>
          <w:tcPr>
            <w:tcW w:w="7054" w:type="dxa"/>
          </w:tcPr>
          <w:p w:rsidR="00AF4E9E" w:rsidRDefault="00AF4E9E" w:rsidP="009A6161">
            <w:pPr>
              <w:jc w:val="both"/>
              <w:rPr>
                <w:rFonts w:asciiTheme="minorHAnsi" w:hAnsiTheme="minorHAnsi" w:cs="Arial"/>
                <w:color w:val="1F497D" w:themeColor="text2"/>
              </w:rPr>
            </w:pPr>
            <w:r>
              <w:rPr>
                <w:rFonts w:asciiTheme="minorHAnsi" w:hAnsiTheme="minorHAnsi" w:cs="Arial"/>
                <w:color w:val="1F497D" w:themeColor="text2"/>
              </w:rPr>
              <w:t>REPONSE A DES BESOINS NON COUVERTS (PHV / RESIDENCE A PROXIMITE DES UNIVERSITE POUR ETUDIANTS HANDICAPES…)</w:t>
            </w:r>
          </w:p>
        </w:tc>
        <w:tc>
          <w:tcPr>
            <w:tcW w:w="2158" w:type="dxa"/>
          </w:tcPr>
          <w:p w:rsidR="00AF4E9E" w:rsidRDefault="00015906" w:rsidP="0068695D">
            <w:pPr>
              <w:jc w:val="center"/>
              <w:rPr>
                <w:rFonts w:asciiTheme="minorHAnsi" w:hAnsiTheme="minorHAnsi" w:cs="Arial"/>
                <w:color w:val="1F497D" w:themeColor="text2"/>
              </w:rPr>
            </w:pPr>
            <w:r>
              <w:rPr>
                <w:rFonts w:asciiTheme="minorHAnsi" w:hAnsiTheme="minorHAnsi" w:cs="Arial"/>
                <w:color w:val="1F497D" w:themeColor="text2"/>
              </w:rPr>
              <w:t>2</w:t>
            </w:r>
          </w:p>
        </w:tc>
      </w:tr>
      <w:tr w:rsidR="00AF4E9E" w:rsidTr="009A6161">
        <w:tc>
          <w:tcPr>
            <w:tcW w:w="7054" w:type="dxa"/>
          </w:tcPr>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OUVERTURE SU</w:t>
            </w:r>
            <w:r w:rsidR="001A6B21">
              <w:rPr>
                <w:rFonts w:asciiTheme="minorHAnsi" w:hAnsiTheme="minorHAnsi" w:cs="Arial"/>
                <w:color w:val="1F497D" w:themeColor="text2"/>
              </w:rPr>
              <w:t>R</w:t>
            </w:r>
            <w:r>
              <w:rPr>
                <w:rFonts w:asciiTheme="minorHAnsi" w:hAnsiTheme="minorHAnsi" w:cs="Arial"/>
                <w:color w:val="1F497D" w:themeColor="text2"/>
              </w:rPr>
              <w:t xml:space="preserve"> L’ENVIRONNEMENT (INCLUSION)</w:t>
            </w:r>
          </w:p>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w:t>
            </w:r>
            <w:r w:rsidR="00781650">
              <w:rPr>
                <w:rFonts w:asciiTheme="minorHAnsi" w:hAnsiTheme="minorHAnsi" w:cs="Arial"/>
                <w:color w:val="1F497D" w:themeColor="text2"/>
              </w:rPr>
              <w:t xml:space="preserve"> C</w:t>
            </w:r>
            <w:r>
              <w:rPr>
                <w:rFonts w:asciiTheme="minorHAnsi" w:hAnsiTheme="minorHAnsi" w:cs="Arial"/>
                <w:color w:val="1F497D" w:themeColor="text2"/>
              </w:rPr>
              <w:t>hoix du quartier</w:t>
            </w:r>
          </w:p>
          <w:p w:rsidR="00AF4E9E" w:rsidRDefault="00AF4E9E" w:rsidP="009A6161">
            <w:pPr>
              <w:rPr>
                <w:rFonts w:asciiTheme="minorHAnsi" w:hAnsiTheme="minorHAnsi" w:cs="Arial"/>
                <w:color w:val="1F497D" w:themeColor="text2"/>
              </w:rPr>
            </w:pPr>
            <w:r>
              <w:rPr>
                <w:rFonts w:asciiTheme="minorHAnsi" w:hAnsiTheme="minorHAnsi" w:cs="Arial"/>
                <w:color w:val="1F497D" w:themeColor="text2"/>
              </w:rPr>
              <w:t>-</w:t>
            </w:r>
            <w:r w:rsidR="00781650">
              <w:rPr>
                <w:rFonts w:asciiTheme="minorHAnsi" w:hAnsiTheme="minorHAnsi" w:cs="Arial"/>
                <w:color w:val="1F497D" w:themeColor="text2"/>
              </w:rPr>
              <w:t xml:space="preserve"> V</w:t>
            </w:r>
            <w:r>
              <w:rPr>
                <w:rFonts w:asciiTheme="minorHAnsi" w:hAnsiTheme="minorHAnsi" w:cs="Arial"/>
                <w:color w:val="1F497D" w:themeColor="text2"/>
              </w:rPr>
              <w:t>ie sociale / animation</w:t>
            </w:r>
          </w:p>
        </w:tc>
        <w:tc>
          <w:tcPr>
            <w:tcW w:w="2158" w:type="dxa"/>
          </w:tcPr>
          <w:p w:rsidR="00AF4E9E" w:rsidRDefault="00AF4E9E" w:rsidP="0068695D">
            <w:pPr>
              <w:jc w:val="center"/>
              <w:rPr>
                <w:rFonts w:asciiTheme="minorHAnsi" w:hAnsiTheme="minorHAnsi" w:cs="Arial"/>
                <w:color w:val="1F497D" w:themeColor="text2"/>
              </w:rPr>
            </w:pPr>
            <w:r>
              <w:rPr>
                <w:rFonts w:asciiTheme="minorHAnsi" w:hAnsiTheme="minorHAnsi" w:cs="Arial"/>
                <w:color w:val="1F497D" w:themeColor="text2"/>
              </w:rPr>
              <w:t>3</w:t>
            </w:r>
          </w:p>
        </w:tc>
      </w:tr>
    </w:tbl>
    <w:p w:rsidR="001A0989" w:rsidRDefault="001A0989" w:rsidP="00AF4E9E">
      <w:pPr>
        <w:jc w:val="both"/>
        <w:rPr>
          <w:rFonts w:asciiTheme="minorHAnsi" w:hAnsiTheme="minorHAnsi" w:cs="Arial"/>
          <w:color w:val="1F497D" w:themeColor="text2"/>
        </w:rPr>
      </w:pPr>
    </w:p>
    <w:p w:rsidR="00AF4E9E" w:rsidRPr="009A6161" w:rsidRDefault="00AF4E9E" w:rsidP="009A6161">
      <w:pPr>
        <w:pStyle w:val="Titre2"/>
        <w:numPr>
          <w:ilvl w:val="0"/>
          <w:numId w:val="30"/>
        </w:numPr>
        <w:spacing w:before="240" w:after="240"/>
        <w:jc w:val="both"/>
        <w:rPr>
          <w:rFonts w:asciiTheme="minorHAnsi" w:eastAsia="Calibri" w:hAnsiTheme="minorHAnsi" w:cs="Arial"/>
          <w:b w:val="0"/>
          <w:color w:val="92D050"/>
          <w:sz w:val="28"/>
        </w:rPr>
      </w:pPr>
      <w:bookmarkStart w:id="68" w:name="_Toc19526839"/>
      <w:r w:rsidRPr="009A6161">
        <w:rPr>
          <w:rFonts w:asciiTheme="minorHAnsi" w:eastAsia="Calibri" w:hAnsiTheme="minorHAnsi" w:cs="Arial"/>
          <w:color w:val="92D050"/>
          <w:sz w:val="28"/>
        </w:rPr>
        <w:t>Modalité de dépôt des candidatures</w:t>
      </w:r>
      <w:bookmarkEnd w:id="68"/>
    </w:p>
    <w:p w:rsidR="001A0989" w:rsidRPr="001A0989" w:rsidRDefault="001A0989" w:rsidP="001A0989">
      <w:pPr>
        <w:jc w:val="both"/>
        <w:rPr>
          <w:rFonts w:asciiTheme="minorHAnsi" w:hAnsiTheme="minorHAnsi" w:cs="Arial"/>
          <w:color w:val="1F497D" w:themeColor="text2"/>
        </w:rPr>
      </w:pPr>
      <w:r w:rsidRPr="001A0989">
        <w:rPr>
          <w:rFonts w:asciiTheme="minorHAnsi" w:hAnsiTheme="minorHAnsi" w:cs="Arial"/>
          <w:color w:val="1F497D" w:themeColor="text2"/>
        </w:rPr>
        <w:t>L’appel à candidatures fait l’objet d’une publication sur le site internet de l’Agence Régionale de Santé Centre-Val de Loire.</w:t>
      </w:r>
    </w:p>
    <w:p w:rsidR="001A0989" w:rsidRPr="001A0989" w:rsidRDefault="001A0989" w:rsidP="001A0989">
      <w:pPr>
        <w:jc w:val="both"/>
        <w:rPr>
          <w:rFonts w:asciiTheme="minorHAnsi" w:hAnsiTheme="minorHAnsi" w:cs="Arial"/>
          <w:color w:val="1F497D" w:themeColor="text2"/>
        </w:rPr>
      </w:pPr>
    </w:p>
    <w:p w:rsidR="001A0989" w:rsidRPr="001A0989" w:rsidRDefault="001A0989" w:rsidP="00E84580">
      <w:pPr>
        <w:pStyle w:val="Corpsdetexte"/>
        <w:tabs>
          <w:tab w:val="left" w:pos="720"/>
        </w:tabs>
        <w:spacing w:after="120"/>
        <w:ind w:right="0"/>
        <w:rPr>
          <w:rFonts w:asciiTheme="minorHAnsi" w:hAnsiTheme="minorHAnsi" w:cs="Arial"/>
          <w:color w:val="1F497D" w:themeColor="text2"/>
        </w:rPr>
      </w:pPr>
      <w:r w:rsidRPr="001A0989">
        <w:rPr>
          <w:rFonts w:asciiTheme="minorHAnsi" w:hAnsiTheme="minorHAnsi" w:cs="Arial"/>
          <w:color w:val="1F497D" w:themeColor="text2"/>
        </w:rPr>
        <w:t xml:space="preserve">Les dossiers de candidature devront être </w:t>
      </w:r>
      <w:r w:rsidRPr="009A6161">
        <w:rPr>
          <w:rFonts w:asciiTheme="minorHAnsi" w:hAnsiTheme="minorHAnsi" w:cs="Arial"/>
          <w:b/>
          <w:color w:val="1F497D" w:themeColor="text2"/>
          <w:u w:val="single"/>
        </w:rPr>
        <w:t>transmis en une seule fois</w:t>
      </w:r>
      <w:r w:rsidRPr="009A6161">
        <w:rPr>
          <w:rFonts w:asciiTheme="minorHAnsi" w:hAnsiTheme="minorHAnsi" w:cs="Arial"/>
          <w:color w:val="1F497D" w:themeColor="text2"/>
          <w:u w:val="single"/>
        </w:rPr>
        <w:t xml:space="preserve">, </w:t>
      </w:r>
      <w:r w:rsidRPr="009A6161">
        <w:rPr>
          <w:rFonts w:asciiTheme="minorHAnsi" w:hAnsiTheme="minorHAnsi" w:cs="Arial"/>
          <w:b/>
          <w:color w:val="1F497D" w:themeColor="text2"/>
          <w:u w:val="single"/>
        </w:rPr>
        <w:t xml:space="preserve">avant le </w:t>
      </w:r>
      <w:r w:rsidR="000F5D65">
        <w:rPr>
          <w:rFonts w:asciiTheme="minorHAnsi" w:hAnsiTheme="minorHAnsi" w:cs="Arial"/>
          <w:b/>
          <w:color w:val="1F497D" w:themeColor="text2"/>
          <w:u w:val="single"/>
        </w:rPr>
        <w:t>30/09</w:t>
      </w:r>
      <w:r w:rsidR="00190235" w:rsidRPr="009A6161">
        <w:rPr>
          <w:rFonts w:asciiTheme="minorHAnsi" w:hAnsiTheme="minorHAnsi" w:cs="Arial"/>
          <w:b/>
          <w:color w:val="1F497D" w:themeColor="text2"/>
          <w:u w:val="single"/>
        </w:rPr>
        <w:t>/20</w:t>
      </w:r>
      <w:r w:rsidR="000F5D65">
        <w:rPr>
          <w:rFonts w:asciiTheme="minorHAnsi" w:hAnsiTheme="minorHAnsi" w:cs="Arial"/>
          <w:b/>
          <w:color w:val="1F497D" w:themeColor="text2"/>
          <w:u w:val="single"/>
        </w:rPr>
        <w:t>20</w:t>
      </w:r>
      <w:r w:rsidR="00B72155" w:rsidRPr="009A6161">
        <w:rPr>
          <w:rFonts w:asciiTheme="minorHAnsi" w:hAnsiTheme="minorHAnsi" w:cs="Arial"/>
          <w:color w:val="1F497D" w:themeColor="text2"/>
        </w:rPr>
        <w:t>,</w:t>
      </w:r>
      <w:r w:rsidR="00B72155">
        <w:rPr>
          <w:rFonts w:asciiTheme="minorHAnsi" w:hAnsiTheme="minorHAnsi" w:cs="Arial"/>
          <w:color w:val="1F497D" w:themeColor="text2"/>
        </w:rPr>
        <w:t xml:space="preserve"> </w:t>
      </w:r>
      <w:r w:rsidRPr="001A0989">
        <w:rPr>
          <w:rFonts w:asciiTheme="minorHAnsi" w:hAnsiTheme="minorHAnsi" w:cs="Arial"/>
          <w:color w:val="1F497D" w:themeColor="text2"/>
        </w:rPr>
        <w:t xml:space="preserve">date et heure de réception faisant foi, en langue française, </w:t>
      </w:r>
      <w:r w:rsidRPr="009A6161">
        <w:rPr>
          <w:rFonts w:asciiTheme="minorHAnsi" w:hAnsiTheme="minorHAnsi" w:cs="Arial"/>
          <w:b/>
          <w:color w:val="1F497D" w:themeColor="text2"/>
        </w:rPr>
        <w:t>en double enveloppe cachetée avec la mention « Appel à candidatures  habitat inclusif »</w:t>
      </w:r>
      <w:r w:rsidRPr="001A0989">
        <w:rPr>
          <w:rFonts w:asciiTheme="minorHAnsi" w:hAnsiTheme="minorHAnsi" w:cs="Arial"/>
          <w:color w:val="1F497D" w:themeColor="text2"/>
        </w:rPr>
        <w:t>  à l’adresse suivante :</w:t>
      </w:r>
    </w:p>
    <w:p w:rsidR="001A0989" w:rsidRPr="009A6161" w:rsidRDefault="001A0989" w:rsidP="001A0989">
      <w:pPr>
        <w:pStyle w:val="Corpsdetexte"/>
        <w:tabs>
          <w:tab w:val="left" w:pos="720"/>
        </w:tabs>
        <w:ind w:right="0"/>
        <w:jc w:val="center"/>
        <w:rPr>
          <w:rFonts w:asciiTheme="minorHAnsi" w:hAnsiTheme="minorHAnsi" w:cs="Arial"/>
          <w:b/>
          <w:color w:val="1F497D" w:themeColor="text2"/>
        </w:rPr>
      </w:pPr>
      <w:r w:rsidRPr="009A6161">
        <w:rPr>
          <w:rFonts w:asciiTheme="minorHAnsi" w:hAnsiTheme="minorHAnsi" w:cs="Arial"/>
          <w:b/>
          <w:color w:val="1F497D" w:themeColor="text2"/>
        </w:rPr>
        <w:t>Agence Régionale de Santé Centre-Val de Loire</w:t>
      </w:r>
    </w:p>
    <w:p w:rsidR="001A0989" w:rsidRPr="009A6161" w:rsidRDefault="001A0989" w:rsidP="001A0989">
      <w:pPr>
        <w:pStyle w:val="Corpsdetexte"/>
        <w:tabs>
          <w:tab w:val="left" w:pos="720"/>
        </w:tabs>
        <w:ind w:right="0"/>
        <w:jc w:val="center"/>
        <w:rPr>
          <w:rFonts w:asciiTheme="minorHAnsi" w:hAnsiTheme="minorHAnsi" w:cs="Arial"/>
          <w:b/>
          <w:color w:val="1F497D" w:themeColor="text2"/>
        </w:rPr>
      </w:pPr>
      <w:r w:rsidRPr="009A6161">
        <w:rPr>
          <w:rFonts w:asciiTheme="minorHAnsi" w:hAnsiTheme="minorHAnsi" w:cs="Arial"/>
          <w:b/>
          <w:color w:val="1F497D" w:themeColor="text2"/>
        </w:rPr>
        <w:t>Direction de l’offre médico-sociale</w:t>
      </w:r>
    </w:p>
    <w:p w:rsidR="00B72155" w:rsidRPr="009A6161" w:rsidRDefault="00B72155" w:rsidP="001A0989">
      <w:pPr>
        <w:pStyle w:val="Corpsdetexte"/>
        <w:tabs>
          <w:tab w:val="left" w:pos="720"/>
        </w:tabs>
        <w:ind w:right="0"/>
        <w:jc w:val="center"/>
        <w:rPr>
          <w:rFonts w:asciiTheme="minorHAnsi" w:hAnsiTheme="minorHAnsi" w:cs="Arial"/>
          <w:b/>
          <w:color w:val="1F497D" w:themeColor="text2"/>
        </w:rPr>
      </w:pPr>
      <w:r w:rsidRPr="009A6161">
        <w:rPr>
          <w:rFonts w:asciiTheme="minorHAnsi" w:hAnsiTheme="minorHAnsi" w:cs="Arial"/>
          <w:b/>
          <w:color w:val="1F497D" w:themeColor="text2"/>
        </w:rPr>
        <w:t>AAC Habitat inclusif</w:t>
      </w:r>
    </w:p>
    <w:p w:rsidR="001A0989" w:rsidRPr="009A6161" w:rsidRDefault="001A0989" w:rsidP="001A0989">
      <w:pPr>
        <w:pStyle w:val="Pieddepage"/>
        <w:jc w:val="center"/>
        <w:rPr>
          <w:rFonts w:asciiTheme="minorHAnsi" w:hAnsiTheme="minorHAnsi" w:cs="Arial"/>
          <w:b/>
          <w:color w:val="1F497D" w:themeColor="text2"/>
        </w:rPr>
      </w:pPr>
      <w:r w:rsidRPr="009A6161">
        <w:rPr>
          <w:rFonts w:asciiTheme="minorHAnsi" w:hAnsiTheme="minorHAnsi" w:cs="Arial"/>
          <w:b/>
          <w:color w:val="1F497D" w:themeColor="text2"/>
        </w:rPr>
        <w:t>Cité Coligny</w:t>
      </w:r>
    </w:p>
    <w:p w:rsidR="001A0989" w:rsidRPr="009A6161" w:rsidRDefault="001A0989" w:rsidP="001A0989">
      <w:pPr>
        <w:pStyle w:val="Pieddepage"/>
        <w:jc w:val="center"/>
        <w:rPr>
          <w:rFonts w:asciiTheme="minorHAnsi" w:hAnsiTheme="minorHAnsi" w:cs="Arial"/>
          <w:b/>
          <w:color w:val="1F497D" w:themeColor="text2"/>
        </w:rPr>
      </w:pPr>
      <w:r w:rsidRPr="009A6161">
        <w:rPr>
          <w:rFonts w:asciiTheme="minorHAnsi" w:hAnsiTheme="minorHAnsi" w:cs="Arial"/>
          <w:b/>
          <w:color w:val="1F497D" w:themeColor="text2"/>
        </w:rPr>
        <w:t>131 rue du faubourg Bannier</w:t>
      </w:r>
    </w:p>
    <w:p w:rsidR="001A0989" w:rsidRPr="009A6161" w:rsidRDefault="001A0989" w:rsidP="001A0989">
      <w:pPr>
        <w:pStyle w:val="Pieddepage"/>
        <w:jc w:val="center"/>
        <w:rPr>
          <w:rFonts w:asciiTheme="minorHAnsi" w:hAnsiTheme="minorHAnsi" w:cs="Arial"/>
          <w:b/>
          <w:color w:val="1F497D" w:themeColor="text2"/>
        </w:rPr>
      </w:pPr>
      <w:r w:rsidRPr="009A6161">
        <w:rPr>
          <w:rFonts w:asciiTheme="minorHAnsi" w:hAnsiTheme="minorHAnsi" w:cs="Arial"/>
          <w:b/>
          <w:color w:val="1F497D" w:themeColor="text2"/>
        </w:rPr>
        <w:t>BP 74409</w:t>
      </w:r>
    </w:p>
    <w:p w:rsidR="001A0989" w:rsidRPr="009A6161" w:rsidRDefault="001A0989" w:rsidP="001A0989">
      <w:pPr>
        <w:pStyle w:val="Pieddepage"/>
        <w:jc w:val="center"/>
        <w:rPr>
          <w:rFonts w:asciiTheme="minorHAnsi" w:hAnsiTheme="minorHAnsi" w:cs="Arial"/>
          <w:b/>
          <w:color w:val="1F497D" w:themeColor="text2"/>
        </w:rPr>
      </w:pPr>
      <w:r w:rsidRPr="009A6161">
        <w:rPr>
          <w:rFonts w:asciiTheme="minorHAnsi" w:hAnsiTheme="minorHAnsi" w:cs="Arial"/>
          <w:b/>
          <w:color w:val="1F497D" w:themeColor="text2"/>
        </w:rPr>
        <w:t>45044 ORLEANS CEDEX 1</w:t>
      </w:r>
    </w:p>
    <w:p w:rsidR="001A0989" w:rsidRPr="001A0989" w:rsidRDefault="001A0989" w:rsidP="001A0989">
      <w:pPr>
        <w:pStyle w:val="Pieddepage"/>
        <w:jc w:val="center"/>
        <w:rPr>
          <w:rFonts w:asciiTheme="minorHAnsi" w:hAnsiTheme="minorHAnsi" w:cs="Arial"/>
          <w:color w:val="1F497D" w:themeColor="text2"/>
        </w:rPr>
      </w:pPr>
    </w:p>
    <w:p w:rsidR="001A0989" w:rsidRPr="001A0989" w:rsidRDefault="001A0989" w:rsidP="001A0989">
      <w:pPr>
        <w:pStyle w:val="Pieddepage"/>
        <w:jc w:val="both"/>
        <w:rPr>
          <w:rFonts w:asciiTheme="minorHAnsi" w:hAnsiTheme="minorHAnsi" w:cs="Arial"/>
          <w:color w:val="1F497D" w:themeColor="text2"/>
        </w:rPr>
      </w:pPr>
      <w:r w:rsidRPr="001A0989">
        <w:rPr>
          <w:rFonts w:asciiTheme="minorHAnsi" w:hAnsiTheme="minorHAnsi" w:cs="Arial"/>
          <w:color w:val="1F497D" w:themeColor="text2"/>
        </w:rPr>
        <w:t xml:space="preserve"> </w:t>
      </w:r>
      <w:r w:rsidR="00E84580">
        <w:rPr>
          <w:rFonts w:asciiTheme="minorHAnsi" w:hAnsiTheme="minorHAnsi" w:cs="Arial"/>
          <w:color w:val="1F497D" w:themeColor="text2"/>
        </w:rPr>
        <w:t>2 versions papier</w:t>
      </w:r>
      <w:r w:rsidRPr="001A0989">
        <w:rPr>
          <w:rFonts w:asciiTheme="minorHAnsi" w:hAnsiTheme="minorHAnsi" w:cs="Arial"/>
          <w:color w:val="1F497D" w:themeColor="text2"/>
        </w:rPr>
        <w:t xml:space="preserve"> seront :</w:t>
      </w:r>
    </w:p>
    <w:p w:rsidR="001A0989" w:rsidRPr="001A0989" w:rsidRDefault="001A0989" w:rsidP="001A0989">
      <w:pPr>
        <w:pStyle w:val="Pieddepage"/>
        <w:numPr>
          <w:ilvl w:val="0"/>
          <w:numId w:val="13"/>
        </w:numPr>
        <w:jc w:val="both"/>
        <w:rPr>
          <w:rFonts w:asciiTheme="minorHAnsi" w:hAnsiTheme="minorHAnsi" w:cs="Arial"/>
          <w:color w:val="1F497D" w:themeColor="text2"/>
        </w:rPr>
      </w:pPr>
      <w:r w:rsidRPr="001A0989">
        <w:rPr>
          <w:rFonts w:asciiTheme="minorHAnsi" w:hAnsiTheme="minorHAnsi" w:cs="Arial"/>
          <w:color w:val="1F497D" w:themeColor="text2"/>
        </w:rPr>
        <w:t>Envoyé</w:t>
      </w:r>
      <w:r w:rsidR="00E84580">
        <w:rPr>
          <w:rFonts w:asciiTheme="minorHAnsi" w:hAnsiTheme="minorHAnsi" w:cs="Arial"/>
          <w:color w:val="1F497D" w:themeColor="text2"/>
        </w:rPr>
        <w:t>e</w:t>
      </w:r>
      <w:r w:rsidRPr="001A0989">
        <w:rPr>
          <w:rFonts w:asciiTheme="minorHAnsi" w:hAnsiTheme="minorHAnsi" w:cs="Arial"/>
          <w:color w:val="1F497D" w:themeColor="text2"/>
        </w:rPr>
        <w:t>s par voie postale en recommandé avec accusé de réception (date et heure de réception faisant foi)</w:t>
      </w:r>
    </w:p>
    <w:p w:rsidR="001A0989" w:rsidRPr="001A0989" w:rsidRDefault="001A0989" w:rsidP="001A0989">
      <w:pPr>
        <w:pStyle w:val="Pieddepage"/>
        <w:numPr>
          <w:ilvl w:val="0"/>
          <w:numId w:val="13"/>
        </w:numPr>
        <w:jc w:val="both"/>
        <w:rPr>
          <w:rFonts w:asciiTheme="minorHAnsi" w:hAnsiTheme="minorHAnsi" w:cs="Arial"/>
          <w:color w:val="1F497D" w:themeColor="text2"/>
        </w:rPr>
      </w:pPr>
      <w:r w:rsidRPr="001A0989">
        <w:rPr>
          <w:rFonts w:asciiTheme="minorHAnsi" w:hAnsiTheme="minorHAnsi" w:cs="Arial"/>
          <w:color w:val="1F497D" w:themeColor="text2"/>
        </w:rPr>
        <w:t>Ou remis</w:t>
      </w:r>
      <w:r w:rsidR="00E84580">
        <w:rPr>
          <w:rFonts w:asciiTheme="minorHAnsi" w:hAnsiTheme="minorHAnsi" w:cs="Arial"/>
          <w:color w:val="1F497D" w:themeColor="text2"/>
        </w:rPr>
        <w:t>es</w:t>
      </w:r>
      <w:r w:rsidRPr="001A0989">
        <w:rPr>
          <w:rFonts w:asciiTheme="minorHAnsi" w:hAnsiTheme="minorHAnsi" w:cs="Arial"/>
          <w:color w:val="1F497D" w:themeColor="text2"/>
        </w:rPr>
        <w:t xml:space="preserve"> directement sur place contre récépissé avant 15 heures (date et heure de réception faisant foi) </w:t>
      </w:r>
    </w:p>
    <w:p w:rsidR="001A0989" w:rsidRDefault="00E84580" w:rsidP="001A0989">
      <w:pPr>
        <w:autoSpaceDE w:val="0"/>
        <w:autoSpaceDN w:val="0"/>
        <w:adjustRightInd w:val="0"/>
        <w:jc w:val="both"/>
        <w:rPr>
          <w:rFonts w:asciiTheme="minorHAnsi" w:hAnsiTheme="minorHAnsi" w:cs="Arial"/>
          <w:color w:val="1F497D" w:themeColor="text2"/>
        </w:rPr>
      </w:pPr>
      <w:r>
        <w:rPr>
          <w:rFonts w:asciiTheme="minorHAnsi" w:hAnsiTheme="minorHAnsi" w:cs="Arial"/>
          <w:color w:val="1F497D" w:themeColor="text2"/>
        </w:rPr>
        <w:t xml:space="preserve">1 version dématérialisée sera adressée à </w:t>
      </w:r>
      <w:hyperlink r:id="rId16" w:history="1">
        <w:r w:rsidR="00AF2D97" w:rsidRPr="009D4E79">
          <w:rPr>
            <w:rStyle w:val="Lienhypertexte"/>
            <w:rFonts w:asciiTheme="minorHAnsi" w:hAnsiTheme="minorHAnsi" w:cs="Arial"/>
          </w:rPr>
          <w:t>ars-cvl-aac-ms@ars.sante.fr</w:t>
        </w:r>
      </w:hyperlink>
      <w:r>
        <w:rPr>
          <w:rFonts w:asciiTheme="minorHAnsi" w:hAnsiTheme="minorHAnsi" w:cs="Arial"/>
          <w:color w:val="1F497D" w:themeColor="text2"/>
        </w:rPr>
        <w:t xml:space="preserve"> avec en objet du mél « AAC Habitat inclusif ».</w:t>
      </w:r>
    </w:p>
    <w:p w:rsidR="00E84580" w:rsidRPr="001A0989" w:rsidRDefault="00E84580" w:rsidP="001A0989">
      <w:pPr>
        <w:autoSpaceDE w:val="0"/>
        <w:autoSpaceDN w:val="0"/>
        <w:adjustRightInd w:val="0"/>
        <w:jc w:val="both"/>
        <w:rPr>
          <w:rFonts w:asciiTheme="minorHAnsi" w:hAnsiTheme="minorHAnsi" w:cs="Arial"/>
          <w:color w:val="1F497D" w:themeColor="text2"/>
        </w:rPr>
      </w:pPr>
    </w:p>
    <w:p w:rsidR="001A0989" w:rsidRPr="001A0989" w:rsidRDefault="001A0989" w:rsidP="009667C7">
      <w:pPr>
        <w:autoSpaceDE w:val="0"/>
        <w:autoSpaceDN w:val="0"/>
        <w:adjustRightInd w:val="0"/>
        <w:jc w:val="both"/>
        <w:rPr>
          <w:rFonts w:asciiTheme="minorHAnsi" w:hAnsiTheme="minorHAnsi" w:cs="Arial"/>
          <w:color w:val="1F497D" w:themeColor="text2"/>
        </w:rPr>
      </w:pPr>
      <w:r w:rsidRPr="001A0989">
        <w:rPr>
          <w:rFonts w:asciiTheme="minorHAnsi" w:hAnsiTheme="minorHAnsi" w:cs="Arial"/>
          <w:color w:val="1F497D" w:themeColor="text2"/>
        </w:rPr>
        <w:t xml:space="preserve">Les dossiers ne respectant pas les consignes ci-dessus de présentation, de forme et de délai de transmission ne seront pas recevables. </w:t>
      </w:r>
    </w:p>
    <w:sectPr w:rsidR="001A0989" w:rsidRPr="001A0989" w:rsidSect="00B4715B">
      <w:headerReference w:type="default" r:id="rId17"/>
      <w:footerReference w:type="default" r:id="rId18"/>
      <w:type w:val="continuous"/>
      <w:pgSz w:w="11906" w:h="16838"/>
      <w:pgMar w:top="1417" w:right="1417" w:bottom="1417" w:left="1417" w:header="708" w:footer="7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03" w:rsidRDefault="00721B03">
      <w:r>
        <w:separator/>
      </w:r>
    </w:p>
  </w:endnote>
  <w:endnote w:type="continuationSeparator" w:id="0">
    <w:p w:rsidR="00721B03" w:rsidRDefault="0072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D41" w:rsidRPr="00162C1F" w:rsidRDefault="005B0D41">
    <w:pPr>
      <w:pStyle w:val="Pieddepage"/>
      <w:rPr>
        <w:rFonts w:ascii="Arial" w:hAnsi="Arial" w:cs="Arial"/>
        <w:color w:val="000080"/>
        <w:sz w:val="16"/>
        <w:szCs w:val="16"/>
      </w:rPr>
    </w:pPr>
    <w:r>
      <w:rPr>
        <w:rFonts w:ascii="Arial" w:hAnsi="Arial" w:cs="Arial"/>
        <w:noProof/>
        <w:color w:val="000080"/>
        <w:sz w:val="16"/>
        <w:szCs w:val="16"/>
      </w:rPr>
      <w:drawing>
        <wp:anchor distT="0" distB="0" distL="114300" distR="114300" simplePos="0" relativeHeight="251657728" behindDoc="0" locked="0" layoutInCell="1" allowOverlap="1" wp14:anchorId="054BB068" wp14:editId="43BB4519">
          <wp:simplePos x="0" y="0"/>
          <wp:positionH relativeFrom="column">
            <wp:posOffset>-769620</wp:posOffset>
          </wp:positionH>
          <wp:positionV relativeFrom="paragraph">
            <wp:posOffset>24130</wp:posOffset>
          </wp:positionV>
          <wp:extent cx="295275" cy="285750"/>
          <wp:effectExtent l="19050" t="0" r="9525" b="0"/>
          <wp:wrapNone/>
          <wp:docPr id="1" name="Image 1"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TIRET-ADRESSE bas"/>
                  <pic:cNvPicPr>
                    <a:picLocks noChangeAspect="1" noChangeArrowheads="1"/>
                  </pic:cNvPicPr>
                </pic:nvPicPr>
                <pic:blipFill>
                  <a:blip r:embed="rId1"/>
                  <a:srcRect/>
                  <a:stretch>
                    <a:fillRect/>
                  </a:stretch>
                </pic:blipFill>
                <pic:spPr bwMode="auto">
                  <a:xfrm>
                    <a:off x="0" y="0"/>
                    <a:ext cx="295275" cy="285750"/>
                  </a:xfrm>
                  <a:prstGeom prst="rect">
                    <a:avLst/>
                  </a:prstGeom>
                  <a:noFill/>
                  <a:ln w="9525">
                    <a:noFill/>
                    <a:miter lim="800000"/>
                    <a:headEnd/>
                    <a:tailEnd/>
                  </a:ln>
                </pic:spPr>
              </pic:pic>
            </a:graphicData>
          </a:graphic>
        </wp:anchor>
      </w:drawing>
    </w:r>
    <w:r>
      <w:rPr>
        <w:rFonts w:ascii="Arial" w:hAnsi="Arial" w:cs="Arial"/>
        <w:color w:val="000080"/>
        <w:sz w:val="16"/>
        <w:szCs w:val="16"/>
      </w:rPr>
      <w:t xml:space="preserve">ARS </w:t>
    </w:r>
    <w:r w:rsidRPr="00162C1F">
      <w:rPr>
        <w:rFonts w:ascii="Arial" w:hAnsi="Arial" w:cs="Arial"/>
        <w:color w:val="000080"/>
        <w:sz w:val="16"/>
        <w:szCs w:val="16"/>
      </w:rPr>
      <w:t>Centre</w:t>
    </w:r>
    <w:r>
      <w:rPr>
        <w:rFonts w:ascii="Arial" w:hAnsi="Arial" w:cs="Arial"/>
        <w:color w:val="000080"/>
        <w:sz w:val="16"/>
        <w:szCs w:val="16"/>
      </w:rPr>
      <w:t>-Val de Loire</w:t>
    </w:r>
  </w:p>
  <w:p w:rsidR="005B0D41" w:rsidRPr="00162C1F" w:rsidRDefault="005B0D41">
    <w:pPr>
      <w:pStyle w:val="Pieddepage"/>
      <w:rPr>
        <w:rFonts w:ascii="Arial" w:hAnsi="Arial" w:cs="Arial"/>
        <w:color w:val="000080"/>
        <w:sz w:val="16"/>
        <w:szCs w:val="16"/>
      </w:rPr>
    </w:pPr>
    <w:r w:rsidRPr="00162C1F">
      <w:rPr>
        <w:rFonts w:ascii="Arial" w:hAnsi="Arial" w:cs="Arial"/>
        <w:color w:val="000080"/>
        <w:sz w:val="16"/>
        <w:szCs w:val="16"/>
      </w:rPr>
      <w:t>Cité Coligny – 131 rue du faubourg Bannier – BP 74409 – 45044 Orléans Cedex 1</w:t>
    </w:r>
  </w:p>
  <w:p w:rsidR="005B0D41" w:rsidRPr="00162C1F" w:rsidRDefault="005B0D41">
    <w:pPr>
      <w:pStyle w:val="Pieddepage"/>
      <w:rPr>
        <w:rFonts w:ascii="Arial" w:hAnsi="Arial" w:cs="Arial"/>
        <w:color w:val="000080"/>
        <w:sz w:val="16"/>
        <w:szCs w:val="16"/>
      </w:rPr>
    </w:pPr>
    <w:r w:rsidRPr="00162C1F">
      <w:rPr>
        <w:rFonts w:ascii="Arial" w:hAnsi="Arial" w:cs="Arial"/>
        <w:color w:val="000080"/>
        <w:sz w:val="16"/>
        <w:szCs w:val="16"/>
      </w:rPr>
      <w:t>Standard : 02 38 77 32 32 / Fax : 02 38 54 46 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03" w:rsidRDefault="00721B03">
      <w:r>
        <w:separator/>
      </w:r>
    </w:p>
  </w:footnote>
  <w:footnote w:type="continuationSeparator" w:id="0">
    <w:p w:rsidR="00721B03" w:rsidRDefault="0072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477648756"/>
      <w:docPartObj>
        <w:docPartGallery w:val="Page Numbers (Top of Page)"/>
        <w:docPartUnique/>
      </w:docPartObj>
    </w:sdtPr>
    <w:sdtEndPr/>
    <w:sdtContent>
      <w:p w:rsidR="005B0D41" w:rsidRPr="009A6161" w:rsidRDefault="005B0D41">
        <w:pPr>
          <w:pStyle w:val="En-tte"/>
          <w:jc w:val="right"/>
          <w:rPr>
            <w:rFonts w:asciiTheme="minorHAnsi" w:hAnsiTheme="minorHAnsi"/>
            <w:sz w:val="16"/>
            <w:szCs w:val="16"/>
          </w:rPr>
        </w:pPr>
        <w:r w:rsidRPr="009A6161">
          <w:rPr>
            <w:rFonts w:asciiTheme="minorHAnsi" w:hAnsiTheme="minorHAnsi"/>
            <w:sz w:val="16"/>
            <w:szCs w:val="16"/>
          </w:rPr>
          <w:t xml:space="preserve">Page </w:t>
        </w:r>
        <w:r w:rsidRPr="009A6161">
          <w:rPr>
            <w:rFonts w:asciiTheme="minorHAnsi" w:hAnsiTheme="minorHAnsi"/>
            <w:b/>
            <w:bCs/>
            <w:sz w:val="16"/>
            <w:szCs w:val="16"/>
          </w:rPr>
          <w:fldChar w:fldCharType="begin"/>
        </w:r>
        <w:r w:rsidRPr="009A6161">
          <w:rPr>
            <w:rFonts w:asciiTheme="minorHAnsi" w:hAnsiTheme="minorHAnsi"/>
            <w:b/>
            <w:bCs/>
            <w:sz w:val="16"/>
            <w:szCs w:val="16"/>
          </w:rPr>
          <w:instrText>PAGE</w:instrText>
        </w:r>
        <w:r w:rsidRPr="009A6161">
          <w:rPr>
            <w:rFonts w:asciiTheme="minorHAnsi" w:hAnsiTheme="minorHAnsi"/>
            <w:b/>
            <w:bCs/>
            <w:sz w:val="16"/>
            <w:szCs w:val="16"/>
          </w:rPr>
          <w:fldChar w:fldCharType="separate"/>
        </w:r>
        <w:r w:rsidR="00AF2D97">
          <w:rPr>
            <w:rFonts w:asciiTheme="minorHAnsi" w:hAnsiTheme="minorHAnsi"/>
            <w:b/>
            <w:bCs/>
            <w:noProof/>
            <w:sz w:val="16"/>
            <w:szCs w:val="16"/>
          </w:rPr>
          <w:t>10</w:t>
        </w:r>
        <w:r w:rsidRPr="009A6161">
          <w:rPr>
            <w:rFonts w:asciiTheme="minorHAnsi" w:hAnsiTheme="minorHAnsi"/>
            <w:b/>
            <w:bCs/>
            <w:sz w:val="16"/>
            <w:szCs w:val="16"/>
          </w:rPr>
          <w:fldChar w:fldCharType="end"/>
        </w:r>
        <w:r w:rsidRPr="009A6161">
          <w:rPr>
            <w:rFonts w:asciiTheme="minorHAnsi" w:hAnsiTheme="minorHAnsi"/>
            <w:sz w:val="16"/>
            <w:szCs w:val="16"/>
          </w:rPr>
          <w:t xml:space="preserve"> sur </w:t>
        </w:r>
        <w:r w:rsidRPr="009A6161">
          <w:rPr>
            <w:rFonts w:asciiTheme="minorHAnsi" w:hAnsiTheme="minorHAnsi"/>
            <w:b/>
            <w:bCs/>
            <w:sz w:val="16"/>
            <w:szCs w:val="16"/>
          </w:rPr>
          <w:fldChar w:fldCharType="begin"/>
        </w:r>
        <w:r w:rsidRPr="009A6161">
          <w:rPr>
            <w:rFonts w:asciiTheme="minorHAnsi" w:hAnsiTheme="minorHAnsi"/>
            <w:b/>
            <w:bCs/>
            <w:sz w:val="16"/>
            <w:szCs w:val="16"/>
          </w:rPr>
          <w:instrText>NUMPAGES</w:instrText>
        </w:r>
        <w:r w:rsidRPr="009A6161">
          <w:rPr>
            <w:rFonts w:asciiTheme="minorHAnsi" w:hAnsiTheme="minorHAnsi"/>
            <w:b/>
            <w:bCs/>
            <w:sz w:val="16"/>
            <w:szCs w:val="16"/>
          </w:rPr>
          <w:fldChar w:fldCharType="separate"/>
        </w:r>
        <w:r w:rsidR="00AF2D97">
          <w:rPr>
            <w:rFonts w:asciiTheme="minorHAnsi" w:hAnsiTheme="minorHAnsi"/>
            <w:b/>
            <w:bCs/>
            <w:noProof/>
            <w:sz w:val="16"/>
            <w:szCs w:val="16"/>
          </w:rPr>
          <w:t>14</w:t>
        </w:r>
        <w:r w:rsidRPr="009A6161">
          <w:rPr>
            <w:rFonts w:asciiTheme="minorHAnsi" w:hAnsiTheme="minorHAnsi"/>
            <w:b/>
            <w:bCs/>
            <w:sz w:val="16"/>
            <w:szCs w:val="16"/>
          </w:rPr>
          <w:fldChar w:fldCharType="end"/>
        </w:r>
      </w:p>
    </w:sdtContent>
  </w:sdt>
  <w:p w:rsidR="005B0D41" w:rsidRDefault="005B0D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2A6F3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75pt;height:537pt" o:bullet="t">
        <v:imagedata r:id="rId1" o:title="artC144"/>
      </v:shape>
    </w:pict>
  </w:numPicBullet>
  <w:abstractNum w:abstractNumId="0" w15:restartNumberingAfterBreak="0">
    <w:nsid w:val="03352A95"/>
    <w:multiLevelType w:val="hybridMultilevel"/>
    <w:tmpl w:val="E5E04C5C"/>
    <w:lvl w:ilvl="0" w:tplc="1DBC1AF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A424BC"/>
    <w:multiLevelType w:val="hybridMultilevel"/>
    <w:tmpl w:val="6D0CF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4386F"/>
    <w:multiLevelType w:val="hybridMultilevel"/>
    <w:tmpl w:val="5A5032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00C42DD"/>
    <w:multiLevelType w:val="hybridMultilevel"/>
    <w:tmpl w:val="B0CAA384"/>
    <w:lvl w:ilvl="0" w:tplc="24984A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5D4549"/>
    <w:multiLevelType w:val="hybridMultilevel"/>
    <w:tmpl w:val="79A4F2A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92F563D"/>
    <w:multiLevelType w:val="hybridMultilevel"/>
    <w:tmpl w:val="35BE0E6C"/>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831F7E"/>
    <w:multiLevelType w:val="hybridMultilevel"/>
    <w:tmpl w:val="D2A80276"/>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D101A69"/>
    <w:multiLevelType w:val="hybridMultilevel"/>
    <w:tmpl w:val="B1FEE6AA"/>
    <w:lvl w:ilvl="0" w:tplc="9AECCD6E">
      <w:start w:val="1"/>
      <w:numFmt w:val="bullet"/>
      <w:lvlText w:val=""/>
      <w:lvlPicBulletId w:val="0"/>
      <w:lvlJc w:val="left"/>
      <w:pPr>
        <w:tabs>
          <w:tab w:val="num" w:pos="643"/>
        </w:tabs>
        <w:ind w:left="643" w:hanging="360"/>
      </w:pPr>
      <w:rPr>
        <w:rFonts w:ascii="Symbol" w:hAnsi="Symbol" w:hint="default"/>
      </w:rPr>
    </w:lvl>
    <w:lvl w:ilvl="1" w:tplc="6A0CDE96">
      <w:start w:val="556"/>
      <w:numFmt w:val="bullet"/>
      <w:lvlText w:val=""/>
      <w:lvlJc w:val="left"/>
      <w:pPr>
        <w:tabs>
          <w:tab w:val="num" w:pos="1363"/>
        </w:tabs>
        <w:ind w:left="1363" w:hanging="360"/>
      </w:pPr>
      <w:rPr>
        <w:rFonts w:ascii="Wingdings" w:hAnsi="Wingdings" w:hint="default"/>
      </w:rPr>
    </w:lvl>
    <w:lvl w:ilvl="2" w:tplc="B56C7E60" w:tentative="1">
      <w:start w:val="1"/>
      <w:numFmt w:val="bullet"/>
      <w:lvlText w:val=""/>
      <w:lvlPicBulletId w:val="0"/>
      <w:lvlJc w:val="left"/>
      <w:pPr>
        <w:tabs>
          <w:tab w:val="num" w:pos="2083"/>
        </w:tabs>
        <w:ind w:left="2083" w:hanging="360"/>
      </w:pPr>
      <w:rPr>
        <w:rFonts w:ascii="Symbol" w:hAnsi="Symbol" w:hint="default"/>
      </w:rPr>
    </w:lvl>
    <w:lvl w:ilvl="3" w:tplc="A230A9D6" w:tentative="1">
      <w:start w:val="1"/>
      <w:numFmt w:val="bullet"/>
      <w:lvlText w:val=""/>
      <w:lvlPicBulletId w:val="0"/>
      <w:lvlJc w:val="left"/>
      <w:pPr>
        <w:tabs>
          <w:tab w:val="num" w:pos="2803"/>
        </w:tabs>
        <w:ind w:left="2803" w:hanging="360"/>
      </w:pPr>
      <w:rPr>
        <w:rFonts w:ascii="Symbol" w:hAnsi="Symbol" w:hint="default"/>
      </w:rPr>
    </w:lvl>
    <w:lvl w:ilvl="4" w:tplc="2BB8B272" w:tentative="1">
      <w:start w:val="1"/>
      <w:numFmt w:val="bullet"/>
      <w:lvlText w:val=""/>
      <w:lvlPicBulletId w:val="0"/>
      <w:lvlJc w:val="left"/>
      <w:pPr>
        <w:tabs>
          <w:tab w:val="num" w:pos="3523"/>
        </w:tabs>
        <w:ind w:left="3523" w:hanging="360"/>
      </w:pPr>
      <w:rPr>
        <w:rFonts w:ascii="Symbol" w:hAnsi="Symbol" w:hint="default"/>
      </w:rPr>
    </w:lvl>
    <w:lvl w:ilvl="5" w:tplc="73F02844" w:tentative="1">
      <w:start w:val="1"/>
      <w:numFmt w:val="bullet"/>
      <w:lvlText w:val=""/>
      <w:lvlPicBulletId w:val="0"/>
      <w:lvlJc w:val="left"/>
      <w:pPr>
        <w:tabs>
          <w:tab w:val="num" w:pos="4243"/>
        </w:tabs>
        <w:ind w:left="4243" w:hanging="360"/>
      </w:pPr>
      <w:rPr>
        <w:rFonts w:ascii="Symbol" w:hAnsi="Symbol" w:hint="default"/>
      </w:rPr>
    </w:lvl>
    <w:lvl w:ilvl="6" w:tplc="3C782956" w:tentative="1">
      <w:start w:val="1"/>
      <w:numFmt w:val="bullet"/>
      <w:lvlText w:val=""/>
      <w:lvlPicBulletId w:val="0"/>
      <w:lvlJc w:val="left"/>
      <w:pPr>
        <w:tabs>
          <w:tab w:val="num" w:pos="4963"/>
        </w:tabs>
        <w:ind w:left="4963" w:hanging="360"/>
      </w:pPr>
      <w:rPr>
        <w:rFonts w:ascii="Symbol" w:hAnsi="Symbol" w:hint="default"/>
      </w:rPr>
    </w:lvl>
    <w:lvl w:ilvl="7" w:tplc="425C5380" w:tentative="1">
      <w:start w:val="1"/>
      <w:numFmt w:val="bullet"/>
      <w:lvlText w:val=""/>
      <w:lvlPicBulletId w:val="0"/>
      <w:lvlJc w:val="left"/>
      <w:pPr>
        <w:tabs>
          <w:tab w:val="num" w:pos="5683"/>
        </w:tabs>
        <w:ind w:left="5683" w:hanging="360"/>
      </w:pPr>
      <w:rPr>
        <w:rFonts w:ascii="Symbol" w:hAnsi="Symbol" w:hint="default"/>
      </w:rPr>
    </w:lvl>
    <w:lvl w:ilvl="8" w:tplc="E78A42D0" w:tentative="1">
      <w:start w:val="1"/>
      <w:numFmt w:val="bullet"/>
      <w:lvlText w:val=""/>
      <w:lvlPicBulletId w:val="0"/>
      <w:lvlJc w:val="left"/>
      <w:pPr>
        <w:tabs>
          <w:tab w:val="num" w:pos="6403"/>
        </w:tabs>
        <w:ind w:left="6403" w:hanging="360"/>
      </w:pPr>
      <w:rPr>
        <w:rFonts w:ascii="Symbol" w:hAnsi="Symbol" w:hint="default"/>
      </w:rPr>
    </w:lvl>
  </w:abstractNum>
  <w:abstractNum w:abstractNumId="8" w15:restartNumberingAfterBreak="0">
    <w:nsid w:val="1E9031CD"/>
    <w:multiLevelType w:val="hybridMultilevel"/>
    <w:tmpl w:val="72B4E2A4"/>
    <w:lvl w:ilvl="0" w:tplc="8056FABA">
      <w:start w:val="7"/>
      <w:numFmt w:val="bullet"/>
      <w:lvlText w:val="-"/>
      <w:lvlJc w:val="left"/>
      <w:pPr>
        <w:ind w:left="720" w:hanging="360"/>
      </w:pPr>
      <w:rPr>
        <w:rFonts w:ascii="Calibri" w:eastAsia="Times New Roman" w:hAnsi="Calibri" w:cs="Aria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3F423D"/>
    <w:multiLevelType w:val="hybridMultilevel"/>
    <w:tmpl w:val="9D08D708"/>
    <w:lvl w:ilvl="0" w:tplc="792039E6">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A8270B2"/>
    <w:multiLevelType w:val="hybridMultilevel"/>
    <w:tmpl w:val="69F2E4D2"/>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AB779D5"/>
    <w:multiLevelType w:val="hybridMultilevel"/>
    <w:tmpl w:val="88686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84082"/>
    <w:multiLevelType w:val="hybridMultilevel"/>
    <w:tmpl w:val="D3F4B1DE"/>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AA4274"/>
    <w:multiLevelType w:val="hybridMultilevel"/>
    <w:tmpl w:val="5AAE5B5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337B2950"/>
    <w:multiLevelType w:val="hybridMultilevel"/>
    <w:tmpl w:val="41141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5F3344"/>
    <w:multiLevelType w:val="hybridMultilevel"/>
    <w:tmpl w:val="DB6EBD66"/>
    <w:lvl w:ilvl="0" w:tplc="26C82190">
      <w:numFmt w:val="bullet"/>
      <w:lvlText w:val="-"/>
      <w:lvlJc w:val="left"/>
      <w:pPr>
        <w:tabs>
          <w:tab w:val="num" w:pos="360"/>
        </w:tabs>
        <w:ind w:left="360" w:hanging="360"/>
      </w:pPr>
      <w:rPr>
        <w:rFonts w:ascii="SymbolMT" w:hAnsi="SymbolMT" w:cs="SymbolMT" w:hint="default"/>
        <w:sz w:val="20"/>
      </w:rPr>
    </w:lvl>
    <w:lvl w:ilvl="1" w:tplc="6A0CDE96">
      <w:start w:val="556"/>
      <w:numFmt w:val="bullet"/>
      <w:lvlText w:val=""/>
      <w:lvlJc w:val="left"/>
      <w:pPr>
        <w:tabs>
          <w:tab w:val="num" w:pos="1080"/>
        </w:tabs>
        <w:ind w:left="1080" w:hanging="360"/>
      </w:pPr>
      <w:rPr>
        <w:rFonts w:ascii="Wingdings" w:hAnsi="Wingdings" w:hint="default"/>
      </w:rPr>
    </w:lvl>
    <w:lvl w:ilvl="2" w:tplc="B56C7E60" w:tentative="1">
      <w:start w:val="1"/>
      <w:numFmt w:val="bullet"/>
      <w:lvlText w:val=""/>
      <w:lvlPicBulletId w:val="0"/>
      <w:lvlJc w:val="left"/>
      <w:pPr>
        <w:tabs>
          <w:tab w:val="num" w:pos="1800"/>
        </w:tabs>
        <w:ind w:left="1800" w:hanging="360"/>
      </w:pPr>
      <w:rPr>
        <w:rFonts w:ascii="Symbol" w:hAnsi="Symbol" w:hint="default"/>
      </w:rPr>
    </w:lvl>
    <w:lvl w:ilvl="3" w:tplc="A230A9D6" w:tentative="1">
      <w:start w:val="1"/>
      <w:numFmt w:val="bullet"/>
      <w:lvlText w:val=""/>
      <w:lvlPicBulletId w:val="0"/>
      <w:lvlJc w:val="left"/>
      <w:pPr>
        <w:tabs>
          <w:tab w:val="num" w:pos="2520"/>
        </w:tabs>
        <w:ind w:left="2520" w:hanging="360"/>
      </w:pPr>
      <w:rPr>
        <w:rFonts w:ascii="Symbol" w:hAnsi="Symbol" w:hint="default"/>
      </w:rPr>
    </w:lvl>
    <w:lvl w:ilvl="4" w:tplc="2BB8B272" w:tentative="1">
      <w:start w:val="1"/>
      <w:numFmt w:val="bullet"/>
      <w:lvlText w:val=""/>
      <w:lvlPicBulletId w:val="0"/>
      <w:lvlJc w:val="left"/>
      <w:pPr>
        <w:tabs>
          <w:tab w:val="num" w:pos="3240"/>
        </w:tabs>
        <w:ind w:left="3240" w:hanging="360"/>
      </w:pPr>
      <w:rPr>
        <w:rFonts w:ascii="Symbol" w:hAnsi="Symbol" w:hint="default"/>
      </w:rPr>
    </w:lvl>
    <w:lvl w:ilvl="5" w:tplc="73F02844" w:tentative="1">
      <w:start w:val="1"/>
      <w:numFmt w:val="bullet"/>
      <w:lvlText w:val=""/>
      <w:lvlPicBulletId w:val="0"/>
      <w:lvlJc w:val="left"/>
      <w:pPr>
        <w:tabs>
          <w:tab w:val="num" w:pos="3960"/>
        </w:tabs>
        <w:ind w:left="3960" w:hanging="360"/>
      </w:pPr>
      <w:rPr>
        <w:rFonts w:ascii="Symbol" w:hAnsi="Symbol" w:hint="default"/>
      </w:rPr>
    </w:lvl>
    <w:lvl w:ilvl="6" w:tplc="3C782956" w:tentative="1">
      <w:start w:val="1"/>
      <w:numFmt w:val="bullet"/>
      <w:lvlText w:val=""/>
      <w:lvlPicBulletId w:val="0"/>
      <w:lvlJc w:val="left"/>
      <w:pPr>
        <w:tabs>
          <w:tab w:val="num" w:pos="4680"/>
        </w:tabs>
        <w:ind w:left="4680" w:hanging="360"/>
      </w:pPr>
      <w:rPr>
        <w:rFonts w:ascii="Symbol" w:hAnsi="Symbol" w:hint="default"/>
      </w:rPr>
    </w:lvl>
    <w:lvl w:ilvl="7" w:tplc="425C5380" w:tentative="1">
      <w:start w:val="1"/>
      <w:numFmt w:val="bullet"/>
      <w:lvlText w:val=""/>
      <w:lvlPicBulletId w:val="0"/>
      <w:lvlJc w:val="left"/>
      <w:pPr>
        <w:tabs>
          <w:tab w:val="num" w:pos="5400"/>
        </w:tabs>
        <w:ind w:left="5400" w:hanging="360"/>
      </w:pPr>
      <w:rPr>
        <w:rFonts w:ascii="Symbol" w:hAnsi="Symbol" w:hint="default"/>
      </w:rPr>
    </w:lvl>
    <w:lvl w:ilvl="8" w:tplc="E78A42D0" w:tentative="1">
      <w:start w:val="1"/>
      <w:numFmt w:val="bullet"/>
      <w:lvlText w:val=""/>
      <w:lvlPicBulletId w:val="0"/>
      <w:lvlJc w:val="left"/>
      <w:pPr>
        <w:tabs>
          <w:tab w:val="num" w:pos="6120"/>
        </w:tabs>
        <w:ind w:left="6120" w:hanging="360"/>
      </w:pPr>
      <w:rPr>
        <w:rFonts w:ascii="Symbol" w:hAnsi="Symbol" w:hint="default"/>
      </w:rPr>
    </w:lvl>
  </w:abstractNum>
  <w:abstractNum w:abstractNumId="16" w15:restartNumberingAfterBreak="0">
    <w:nsid w:val="35A77612"/>
    <w:multiLevelType w:val="hybridMultilevel"/>
    <w:tmpl w:val="CA68A5EE"/>
    <w:lvl w:ilvl="0" w:tplc="26C82190">
      <w:numFmt w:val="bullet"/>
      <w:lvlText w:val="-"/>
      <w:lvlJc w:val="left"/>
      <w:pPr>
        <w:ind w:left="720" w:hanging="360"/>
      </w:pPr>
      <w:rPr>
        <w:rFonts w:ascii="SymbolMT" w:hAnsi="SymbolMT" w:cs="SymbolMT"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B5E54"/>
    <w:multiLevelType w:val="hybridMultilevel"/>
    <w:tmpl w:val="2BD876DA"/>
    <w:lvl w:ilvl="0" w:tplc="25E6525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001F2F"/>
    <w:multiLevelType w:val="hybridMultilevel"/>
    <w:tmpl w:val="12EC39AE"/>
    <w:lvl w:ilvl="0" w:tplc="170805F0">
      <w:start w:val="1"/>
      <w:numFmt w:val="bullet"/>
      <w:lvlText w:val=""/>
      <w:lvlJc w:val="left"/>
      <w:pPr>
        <w:tabs>
          <w:tab w:val="num" w:pos="720"/>
        </w:tabs>
        <w:ind w:left="720" w:hanging="360"/>
      </w:pPr>
      <w:rPr>
        <w:rFonts w:ascii="Wingdings" w:hAnsi="Wingdings" w:hint="default"/>
      </w:rPr>
    </w:lvl>
    <w:lvl w:ilvl="1" w:tplc="4798DE82" w:tentative="1">
      <w:start w:val="1"/>
      <w:numFmt w:val="bullet"/>
      <w:lvlText w:val=""/>
      <w:lvlJc w:val="left"/>
      <w:pPr>
        <w:tabs>
          <w:tab w:val="num" w:pos="1440"/>
        </w:tabs>
        <w:ind w:left="1440" w:hanging="360"/>
      </w:pPr>
      <w:rPr>
        <w:rFonts w:ascii="Wingdings" w:hAnsi="Wingdings" w:hint="default"/>
      </w:rPr>
    </w:lvl>
    <w:lvl w:ilvl="2" w:tplc="DBA03DCC">
      <w:start w:val="1"/>
      <w:numFmt w:val="bullet"/>
      <w:lvlText w:val=""/>
      <w:lvlJc w:val="left"/>
      <w:pPr>
        <w:tabs>
          <w:tab w:val="num" w:pos="2160"/>
        </w:tabs>
        <w:ind w:left="2160" w:hanging="360"/>
      </w:pPr>
      <w:rPr>
        <w:rFonts w:ascii="Wingdings" w:hAnsi="Wingdings" w:hint="default"/>
      </w:rPr>
    </w:lvl>
    <w:lvl w:ilvl="3" w:tplc="2B9A31E2" w:tentative="1">
      <w:start w:val="1"/>
      <w:numFmt w:val="bullet"/>
      <w:lvlText w:val=""/>
      <w:lvlJc w:val="left"/>
      <w:pPr>
        <w:tabs>
          <w:tab w:val="num" w:pos="2880"/>
        </w:tabs>
        <w:ind w:left="2880" w:hanging="360"/>
      </w:pPr>
      <w:rPr>
        <w:rFonts w:ascii="Wingdings" w:hAnsi="Wingdings" w:hint="default"/>
      </w:rPr>
    </w:lvl>
    <w:lvl w:ilvl="4" w:tplc="25208654" w:tentative="1">
      <w:start w:val="1"/>
      <w:numFmt w:val="bullet"/>
      <w:lvlText w:val=""/>
      <w:lvlJc w:val="left"/>
      <w:pPr>
        <w:tabs>
          <w:tab w:val="num" w:pos="3600"/>
        </w:tabs>
        <w:ind w:left="3600" w:hanging="360"/>
      </w:pPr>
      <w:rPr>
        <w:rFonts w:ascii="Wingdings" w:hAnsi="Wingdings" w:hint="default"/>
      </w:rPr>
    </w:lvl>
    <w:lvl w:ilvl="5" w:tplc="D06C6B1E" w:tentative="1">
      <w:start w:val="1"/>
      <w:numFmt w:val="bullet"/>
      <w:lvlText w:val=""/>
      <w:lvlJc w:val="left"/>
      <w:pPr>
        <w:tabs>
          <w:tab w:val="num" w:pos="4320"/>
        </w:tabs>
        <w:ind w:left="4320" w:hanging="360"/>
      </w:pPr>
      <w:rPr>
        <w:rFonts w:ascii="Wingdings" w:hAnsi="Wingdings" w:hint="default"/>
      </w:rPr>
    </w:lvl>
    <w:lvl w:ilvl="6" w:tplc="D5B8827A" w:tentative="1">
      <w:start w:val="1"/>
      <w:numFmt w:val="bullet"/>
      <w:lvlText w:val=""/>
      <w:lvlJc w:val="left"/>
      <w:pPr>
        <w:tabs>
          <w:tab w:val="num" w:pos="5040"/>
        </w:tabs>
        <w:ind w:left="5040" w:hanging="360"/>
      </w:pPr>
      <w:rPr>
        <w:rFonts w:ascii="Wingdings" w:hAnsi="Wingdings" w:hint="default"/>
      </w:rPr>
    </w:lvl>
    <w:lvl w:ilvl="7" w:tplc="F5B0EDC6" w:tentative="1">
      <w:start w:val="1"/>
      <w:numFmt w:val="bullet"/>
      <w:lvlText w:val=""/>
      <w:lvlJc w:val="left"/>
      <w:pPr>
        <w:tabs>
          <w:tab w:val="num" w:pos="5760"/>
        </w:tabs>
        <w:ind w:left="5760" w:hanging="360"/>
      </w:pPr>
      <w:rPr>
        <w:rFonts w:ascii="Wingdings" w:hAnsi="Wingdings" w:hint="default"/>
      </w:rPr>
    </w:lvl>
    <w:lvl w:ilvl="8" w:tplc="66ECE0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D46BD"/>
    <w:multiLevelType w:val="hybridMultilevel"/>
    <w:tmpl w:val="26EA2E82"/>
    <w:lvl w:ilvl="0" w:tplc="26C82190">
      <w:numFmt w:val="bullet"/>
      <w:lvlText w:val="-"/>
      <w:lvlJc w:val="left"/>
      <w:pPr>
        <w:ind w:left="720" w:hanging="360"/>
      </w:pPr>
      <w:rPr>
        <w:rFonts w:ascii="SymbolMT" w:hAnsi="SymbolMT" w:cs="SymbolMT"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031CC3"/>
    <w:multiLevelType w:val="hybridMultilevel"/>
    <w:tmpl w:val="4FC2350A"/>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0302277"/>
    <w:multiLevelType w:val="hybridMultilevel"/>
    <w:tmpl w:val="E7320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DE5302"/>
    <w:multiLevelType w:val="hybridMultilevel"/>
    <w:tmpl w:val="5F0850FE"/>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22D7F41"/>
    <w:multiLevelType w:val="hybridMultilevel"/>
    <w:tmpl w:val="5E26455A"/>
    <w:lvl w:ilvl="0" w:tplc="19CE4C7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3512BC4"/>
    <w:multiLevelType w:val="hybridMultilevel"/>
    <w:tmpl w:val="6EF07C54"/>
    <w:lvl w:ilvl="0" w:tplc="7548D6F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8C03A6"/>
    <w:multiLevelType w:val="hybridMultilevel"/>
    <w:tmpl w:val="2E002CB4"/>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63D4C8E"/>
    <w:multiLevelType w:val="hybridMultilevel"/>
    <w:tmpl w:val="F6F6DDEC"/>
    <w:lvl w:ilvl="0" w:tplc="67C219A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7913C0A"/>
    <w:multiLevelType w:val="hybridMultilevel"/>
    <w:tmpl w:val="AB9872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0F119E"/>
    <w:multiLevelType w:val="hybridMultilevel"/>
    <w:tmpl w:val="1C3C7E16"/>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E252845"/>
    <w:multiLevelType w:val="hybridMultilevel"/>
    <w:tmpl w:val="0EF88BD2"/>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17F3C1D"/>
    <w:multiLevelType w:val="hybridMultilevel"/>
    <w:tmpl w:val="CB168AF2"/>
    <w:lvl w:ilvl="0" w:tplc="D4EE6A2E">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52A41A37"/>
    <w:multiLevelType w:val="hybridMultilevel"/>
    <w:tmpl w:val="09568124"/>
    <w:lvl w:ilvl="0" w:tplc="45B6DF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4E61BE"/>
    <w:multiLevelType w:val="hybridMultilevel"/>
    <w:tmpl w:val="E488B296"/>
    <w:lvl w:ilvl="0" w:tplc="D4EE6A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6716F19"/>
    <w:multiLevelType w:val="hybridMultilevel"/>
    <w:tmpl w:val="B34883DA"/>
    <w:lvl w:ilvl="0" w:tplc="A400004C">
      <w:start w:val="1"/>
      <w:numFmt w:val="bullet"/>
      <w:lvlText w:val=""/>
      <w:lvlJc w:val="left"/>
      <w:pPr>
        <w:tabs>
          <w:tab w:val="num" w:pos="720"/>
        </w:tabs>
        <w:ind w:left="720" w:hanging="360"/>
      </w:pPr>
      <w:rPr>
        <w:rFonts w:ascii="Wingdings" w:hAnsi="Wingdings" w:hint="default"/>
      </w:rPr>
    </w:lvl>
    <w:lvl w:ilvl="1" w:tplc="9D9C032A" w:tentative="1">
      <w:start w:val="1"/>
      <w:numFmt w:val="bullet"/>
      <w:lvlText w:val=""/>
      <w:lvlJc w:val="left"/>
      <w:pPr>
        <w:tabs>
          <w:tab w:val="num" w:pos="1440"/>
        </w:tabs>
        <w:ind w:left="1440" w:hanging="360"/>
      </w:pPr>
      <w:rPr>
        <w:rFonts w:ascii="Wingdings" w:hAnsi="Wingdings" w:hint="default"/>
      </w:rPr>
    </w:lvl>
    <w:lvl w:ilvl="2" w:tplc="D062C5F8">
      <w:start w:val="1"/>
      <w:numFmt w:val="bullet"/>
      <w:lvlText w:val=""/>
      <w:lvlJc w:val="left"/>
      <w:pPr>
        <w:tabs>
          <w:tab w:val="num" w:pos="2160"/>
        </w:tabs>
        <w:ind w:left="2160" w:hanging="360"/>
      </w:pPr>
      <w:rPr>
        <w:rFonts w:ascii="Wingdings" w:hAnsi="Wingdings" w:hint="default"/>
      </w:rPr>
    </w:lvl>
    <w:lvl w:ilvl="3" w:tplc="4344DF36" w:tentative="1">
      <w:start w:val="1"/>
      <w:numFmt w:val="bullet"/>
      <w:lvlText w:val=""/>
      <w:lvlJc w:val="left"/>
      <w:pPr>
        <w:tabs>
          <w:tab w:val="num" w:pos="2880"/>
        </w:tabs>
        <w:ind w:left="2880" w:hanging="360"/>
      </w:pPr>
      <w:rPr>
        <w:rFonts w:ascii="Wingdings" w:hAnsi="Wingdings" w:hint="default"/>
      </w:rPr>
    </w:lvl>
    <w:lvl w:ilvl="4" w:tplc="B2F2A44A" w:tentative="1">
      <w:start w:val="1"/>
      <w:numFmt w:val="bullet"/>
      <w:lvlText w:val=""/>
      <w:lvlJc w:val="left"/>
      <w:pPr>
        <w:tabs>
          <w:tab w:val="num" w:pos="3600"/>
        </w:tabs>
        <w:ind w:left="3600" w:hanging="360"/>
      </w:pPr>
      <w:rPr>
        <w:rFonts w:ascii="Wingdings" w:hAnsi="Wingdings" w:hint="default"/>
      </w:rPr>
    </w:lvl>
    <w:lvl w:ilvl="5" w:tplc="570024CA" w:tentative="1">
      <w:start w:val="1"/>
      <w:numFmt w:val="bullet"/>
      <w:lvlText w:val=""/>
      <w:lvlJc w:val="left"/>
      <w:pPr>
        <w:tabs>
          <w:tab w:val="num" w:pos="4320"/>
        </w:tabs>
        <w:ind w:left="4320" w:hanging="360"/>
      </w:pPr>
      <w:rPr>
        <w:rFonts w:ascii="Wingdings" w:hAnsi="Wingdings" w:hint="default"/>
      </w:rPr>
    </w:lvl>
    <w:lvl w:ilvl="6" w:tplc="C6B6DDF2" w:tentative="1">
      <w:start w:val="1"/>
      <w:numFmt w:val="bullet"/>
      <w:lvlText w:val=""/>
      <w:lvlJc w:val="left"/>
      <w:pPr>
        <w:tabs>
          <w:tab w:val="num" w:pos="5040"/>
        </w:tabs>
        <w:ind w:left="5040" w:hanging="360"/>
      </w:pPr>
      <w:rPr>
        <w:rFonts w:ascii="Wingdings" w:hAnsi="Wingdings" w:hint="default"/>
      </w:rPr>
    </w:lvl>
    <w:lvl w:ilvl="7" w:tplc="3BBCF61C" w:tentative="1">
      <w:start w:val="1"/>
      <w:numFmt w:val="bullet"/>
      <w:lvlText w:val=""/>
      <w:lvlJc w:val="left"/>
      <w:pPr>
        <w:tabs>
          <w:tab w:val="num" w:pos="5760"/>
        </w:tabs>
        <w:ind w:left="5760" w:hanging="360"/>
      </w:pPr>
      <w:rPr>
        <w:rFonts w:ascii="Wingdings" w:hAnsi="Wingdings" w:hint="default"/>
      </w:rPr>
    </w:lvl>
    <w:lvl w:ilvl="8" w:tplc="194E38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693CE5"/>
    <w:multiLevelType w:val="hybridMultilevel"/>
    <w:tmpl w:val="1D605FD0"/>
    <w:lvl w:ilvl="0" w:tplc="4C12C0C2">
      <w:start w:val="1"/>
      <w:numFmt w:val="upperLetter"/>
      <w:lvlText w:val="%1-"/>
      <w:lvlJc w:val="left"/>
      <w:pPr>
        <w:ind w:left="720" w:hanging="360"/>
      </w:pPr>
      <w:rPr>
        <w:rFonts w:hint="default"/>
        <w:b/>
        <w:color w:val="92D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86010B"/>
    <w:multiLevelType w:val="hybridMultilevel"/>
    <w:tmpl w:val="DE889616"/>
    <w:lvl w:ilvl="0" w:tplc="4844C82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3D1AD9"/>
    <w:multiLevelType w:val="hybridMultilevel"/>
    <w:tmpl w:val="3B34ADBA"/>
    <w:lvl w:ilvl="0" w:tplc="E7680E56">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625E6B60"/>
    <w:multiLevelType w:val="hybridMultilevel"/>
    <w:tmpl w:val="13B68ECA"/>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5BC18CD"/>
    <w:multiLevelType w:val="hybridMultilevel"/>
    <w:tmpl w:val="69C63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2D06F2"/>
    <w:multiLevelType w:val="hybridMultilevel"/>
    <w:tmpl w:val="5C6AEBE4"/>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D6877CA"/>
    <w:multiLevelType w:val="hybridMultilevel"/>
    <w:tmpl w:val="C3FE686C"/>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9B85E8B"/>
    <w:multiLevelType w:val="hybridMultilevel"/>
    <w:tmpl w:val="6B4800A2"/>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A55743A"/>
    <w:multiLevelType w:val="hybridMultilevel"/>
    <w:tmpl w:val="338E2F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AB422AE"/>
    <w:multiLevelType w:val="hybridMultilevel"/>
    <w:tmpl w:val="3DE02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48168D"/>
    <w:multiLevelType w:val="hybridMultilevel"/>
    <w:tmpl w:val="B15CA4B8"/>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CF21820"/>
    <w:multiLevelType w:val="hybridMultilevel"/>
    <w:tmpl w:val="5C56CD02"/>
    <w:lvl w:ilvl="0" w:tplc="26C82190">
      <w:numFmt w:val="bullet"/>
      <w:lvlText w:val="-"/>
      <w:lvlJc w:val="left"/>
      <w:pPr>
        <w:ind w:left="360" w:hanging="360"/>
      </w:pPr>
      <w:rPr>
        <w:rFonts w:ascii="SymbolMT" w:hAnsi="SymbolMT" w:cs="SymbolMT"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2"/>
  </w:num>
  <w:num w:numId="2">
    <w:abstractNumId w:val="26"/>
  </w:num>
  <w:num w:numId="3">
    <w:abstractNumId w:val="27"/>
  </w:num>
  <w:num w:numId="4">
    <w:abstractNumId w:val="1"/>
  </w:num>
  <w:num w:numId="5">
    <w:abstractNumId w:val="0"/>
  </w:num>
  <w:num w:numId="6">
    <w:abstractNumId w:val="3"/>
  </w:num>
  <w:num w:numId="7">
    <w:abstractNumId w:val="2"/>
  </w:num>
  <w:num w:numId="8">
    <w:abstractNumId w:val="36"/>
  </w:num>
  <w:num w:numId="9">
    <w:abstractNumId w:val="8"/>
  </w:num>
  <w:num w:numId="10">
    <w:abstractNumId w:val="13"/>
  </w:num>
  <w:num w:numId="11">
    <w:abstractNumId w:val="35"/>
  </w:num>
  <w:num w:numId="12">
    <w:abstractNumId w:val="34"/>
  </w:num>
  <w:num w:numId="13">
    <w:abstractNumId w:val="17"/>
  </w:num>
  <w:num w:numId="14">
    <w:abstractNumId w:val="18"/>
  </w:num>
  <w:num w:numId="15">
    <w:abstractNumId w:val="7"/>
  </w:num>
  <w:num w:numId="16">
    <w:abstractNumId w:val="33"/>
  </w:num>
  <w:num w:numId="17">
    <w:abstractNumId w:val="24"/>
  </w:num>
  <w:num w:numId="18">
    <w:abstractNumId w:val="42"/>
  </w:num>
  <w:num w:numId="19">
    <w:abstractNumId w:val="14"/>
  </w:num>
  <w:num w:numId="20">
    <w:abstractNumId w:val="21"/>
  </w:num>
  <w:num w:numId="21">
    <w:abstractNumId w:val="43"/>
  </w:num>
  <w:num w:numId="22">
    <w:abstractNumId w:val="38"/>
  </w:num>
  <w:num w:numId="23">
    <w:abstractNumId w:val="11"/>
  </w:num>
  <w:num w:numId="24">
    <w:abstractNumId w:val="4"/>
  </w:num>
  <w:num w:numId="25">
    <w:abstractNumId w:val="16"/>
  </w:num>
  <w:num w:numId="26">
    <w:abstractNumId w:val="41"/>
  </w:num>
  <w:num w:numId="27">
    <w:abstractNumId w:val="22"/>
  </w:num>
  <w:num w:numId="28">
    <w:abstractNumId w:val="23"/>
  </w:num>
  <w:num w:numId="29">
    <w:abstractNumId w:val="31"/>
  </w:num>
  <w:num w:numId="30">
    <w:abstractNumId w:val="9"/>
  </w:num>
  <w:num w:numId="31">
    <w:abstractNumId w:val="40"/>
  </w:num>
  <w:num w:numId="32">
    <w:abstractNumId w:val="5"/>
  </w:num>
  <w:num w:numId="33">
    <w:abstractNumId w:val="39"/>
  </w:num>
  <w:num w:numId="34">
    <w:abstractNumId w:val="15"/>
  </w:num>
  <w:num w:numId="35">
    <w:abstractNumId w:val="10"/>
  </w:num>
  <w:num w:numId="36">
    <w:abstractNumId w:val="37"/>
  </w:num>
  <w:num w:numId="37">
    <w:abstractNumId w:val="12"/>
  </w:num>
  <w:num w:numId="38">
    <w:abstractNumId w:val="19"/>
  </w:num>
  <w:num w:numId="39">
    <w:abstractNumId w:val="45"/>
  </w:num>
  <w:num w:numId="40">
    <w:abstractNumId w:val="20"/>
  </w:num>
  <w:num w:numId="41">
    <w:abstractNumId w:val="28"/>
  </w:num>
  <w:num w:numId="42">
    <w:abstractNumId w:val="44"/>
  </w:num>
  <w:num w:numId="43">
    <w:abstractNumId w:val="29"/>
  </w:num>
  <w:num w:numId="44">
    <w:abstractNumId w:val="25"/>
  </w:num>
  <w:num w:numId="45">
    <w:abstractNumId w:val="6"/>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08"/>
    <w:rsid w:val="00015906"/>
    <w:rsid w:val="00037E2E"/>
    <w:rsid w:val="00051A24"/>
    <w:rsid w:val="000668E6"/>
    <w:rsid w:val="000A2BD2"/>
    <w:rsid w:val="000B0383"/>
    <w:rsid w:val="000B50C8"/>
    <w:rsid w:val="000C1694"/>
    <w:rsid w:val="000D54CF"/>
    <w:rsid w:val="000D603F"/>
    <w:rsid w:val="000E3EA2"/>
    <w:rsid w:val="000F5D65"/>
    <w:rsid w:val="0012649A"/>
    <w:rsid w:val="0014656B"/>
    <w:rsid w:val="001525CA"/>
    <w:rsid w:val="00162C1F"/>
    <w:rsid w:val="001811DB"/>
    <w:rsid w:val="0018506D"/>
    <w:rsid w:val="00190235"/>
    <w:rsid w:val="001A0989"/>
    <w:rsid w:val="001A4B7A"/>
    <w:rsid w:val="001A6B21"/>
    <w:rsid w:val="001B0ED4"/>
    <w:rsid w:val="001B6A29"/>
    <w:rsid w:val="001C23BF"/>
    <w:rsid w:val="002334B4"/>
    <w:rsid w:val="00264E47"/>
    <w:rsid w:val="002676C2"/>
    <w:rsid w:val="002D54C3"/>
    <w:rsid w:val="002D5FA4"/>
    <w:rsid w:val="002F7DCC"/>
    <w:rsid w:val="00351B65"/>
    <w:rsid w:val="00354C0A"/>
    <w:rsid w:val="0037444E"/>
    <w:rsid w:val="00385879"/>
    <w:rsid w:val="0038773C"/>
    <w:rsid w:val="00391D1D"/>
    <w:rsid w:val="003C2FA5"/>
    <w:rsid w:val="003D2440"/>
    <w:rsid w:val="003F5541"/>
    <w:rsid w:val="004049FF"/>
    <w:rsid w:val="00437DF5"/>
    <w:rsid w:val="00442022"/>
    <w:rsid w:val="00450CFB"/>
    <w:rsid w:val="004D015B"/>
    <w:rsid w:val="004F1B4C"/>
    <w:rsid w:val="004F6B3F"/>
    <w:rsid w:val="0050026C"/>
    <w:rsid w:val="0050729E"/>
    <w:rsid w:val="005121B5"/>
    <w:rsid w:val="005238B8"/>
    <w:rsid w:val="00527172"/>
    <w:rsid w:val="00530C1B"/>
    <w:rsid w:val="005515DB"/>
    <w:rsid w:val="00553CDB"/>
    <w:rsid w:val="00560D58"/>
    <w:rsid w:val="00565DE5"/>
    <w:rsid w:val="00573F0F"/>
    <w:rsid w:val="00582475"/>
    <w:rsid w:val="00586B01"/>
    <w:rsid w:val="005B0D41"/>
    <w:rsid w:val="005E370F"/>
    <w:rsid w:val="00606663"/>
    <w:rsid w:val="006367F7"/>
    <w:rsid w:val="00686539"/>
    <w:rsid w:val="0068695D"/>
    <w:rsid w:val="006C1A16"/>
    <w:rsid w:val="006C465C"/>
    <w:rsid w:val="006D4088"/>
    <w:rsid w:val="006F2AC5"/>
    <w:rsid w:val="006F788F"/>
    <w:rsid w:val="00701668"/>
    <w:rsid w:val="0071077B"/>
    <w:rsid w:val="00721B03"/>
    <w:rsid w:val="00742995"/>
    <w:rsid w:val="00751856"/>
    <w:rsid w:val="00781415"/>
    <w:rsid w:val="00781650"/>
    <w:rsid w:val="007A0838"/>
    <w:rsid w:val="007A08C5"/>
    <w:rsid w:val="007E2341"/>
    <w:rsid w:val="007F487D"/>
    <w:rsid w:val="0081220D"/>
    <w:rsid w:val="0081537D"/>
    <w:rsid w:val="00845CB9"/>
    <w:rsid w:val="00891E8F"/>
    <w:rsid w:val="008C0578"/>
    <w:rsid w:val="008C53C7"/>
    <w:rsid w:val="008D03A7"/>
    <w:rsid w:val="008E6E8C"/>
    <w:rsid w:val="00912756"/>
    <w:rsid w:val="0094293A"/>
    <w:rsid w:val="0096320C"/>
    <w:rsid w:val="009667C7"/>
    <w:rsid w:val="009A0B03"/>
    <w:rsid w:val="009A5513"/>
    <w:rsid w:val="009A6161"/>
    <w:rsid w:val="009C40C4"/>
    <w:rsid w:val="00A35AB0"/>
    <w:rsid w:val="00A379EC"/>
    <w:rsid w:val="00A84856"/>
    <w:rsid w:val="00AA33F5"/>
    <w:rsid w:val="00AA4556"/>
    <w:rsid w:val="00AE658B"/>
    <w:rsid w:val="00AF2D97"/>
    <w:rsid w:val="00AF4E9E"/>
    <w:rsid w:val="00B02B8B"/>
    <w:rsid w:val="00B32D26"/>
    <w:rsid w:val="00B4715B"/>
    <w:rsid w:val="00B626F5"/>
    <w:rsid w:val="00B6494A"/>
    <w:rsid w:val="00B72155"/>
    <w:rsid w:val="00B97FB5"/>
    <w:rsid w:val="00BA2AD9"/>
    <w:rsid w:val="00BB1B14"/>
    <w:rsid w:val="00BB44F7"/>
    <w:rsid w:val="00BD4300"/>
    <w:rsid w:val="00C01004"/>
    <w:rsid w:val="00C07A61"/>
    <w:rsid w:val="00C74C3B"/>
    <w:rsid w:val="00C90D30"/>
    <w:rsid w:val="00CD722E"/>
    <w:rsid w:val="00CE5408"/>
    <w:rsid w:val="00D03858"/>
    <w:rsid w:val="00D1049C"/>
    <w:rsid w:val="00D33326"/>
    <w:rsid w:val="00D54CB9"/>
    <w:rsid w:val="00D81F7B"/>
    <w:rsid w:val="00D82C41"/>
    <w:rsid w:val="00D9495D"/>
    <w:rsid w:val="00DB5536"/>
    <w:rsid w:val="00DC1C47"/>
    <w:rsid w:val="00DD35AC"/>
    <w:rsid w:val="00DF5AEF"/>
    <w:rsid w:val="00E1481A"/>
    <w:rsid w:val="00E20B9C"/>
    <w:rsid w:val="00E243EC"/>
    <w:rsid w:val="00E40BBF"/>
    <w:rsid w:val="00E4501F"/>
    <w:rsid w:val="00E62CD9"/>
    <w:rsid w:val="00E70A4B"/>
    <w:rsid w:val="00E84580"/>
    <w:rsid w:val="00EE1272"/>
    <w:rsid w:val="00EE1ED0"/>
    <w:rsid w:val="00EE566C"/>
    <w:rsid w:val="00EF57B7"/>
    <w:rsid w:val="00F104B9"/>
    <w:rsid w:val="00F153E4"/>
    <w:rsid w:val="00F25310"/>
    <w:rsid w:val="00F41394"/>
    <w:rsid w:val="00F60AB2"/>
    <w:rsid w:val="00FA621B"/>
    <w:rsid w:val="00FB3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320C120"/>
  <w15:docId w15:val="{CA32707F-C494-4D22-A3EF-60A9F93B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4CF"/>
    <w:rPr>
      <w:sz w:val="24"/>
      <w:szCs w:val="24"/>
    </w:rPr>
  </w:style>
  <w:style w:type="paragraph" w:styleId="Titre1">
    <w:name w:val="heading 1"/>
    <w:basedOn w:val="Normal"/>
    <w:next w:val="Normal"/>
    <w:link w:val="Titre1Car"/>
    <w:qFormat/>
    <w:rsid w:val="00391D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2717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paragraph" w:styleId="Textedebulles">
    <w:name w:val="Balloon Text"/>
    <w:basedOn w:val="Normal"/>
    <w:semiHidden/>
    <w:rsid w:val="00B4715B"/>
    <w:rPr>
      <w:rFonts w:ascii="Tahoma" w:hAnsi="Tahoma" w:cs="Tahoma"/>
      <w:sz w:val="16"/>
      <w:szCs w:val="16"/>
    </w:rPr>
  </w:style>
  <w:style w:type="character" w:styleId="Lienhypertexte">
    <w:name w:val="Hyperlink"/>
    <w:basedOn w:val="Policepardfaut"/>
    <w:uiPriority w:val="99"/>
    <w:rsid w:val="00742995"/>
    <w:rPr>
      <w:color w:val="0000FF" w:themeColor="hyperlink"/>
      <w:u w:val="single"/>
    </w:rPr>
  </w:style>
  <w:style w:type="paragraph" w:styleId="Paragraphedeliste">
    <w:name w:val="List Paragraph"/>
    <w:basedOn w:val="Normal"/>
    <w:uiPriority w:val="34"/>
    <w:qFormat/>
    <w:rsid w:val="00742995"/>
    <w:pPr>
      <w:ind w:left="720"/>
      <w:contextualSpacing/>
    </w:pPr>
  </w:style>
  <w:style w:type="character" w:styleId="Marquedecommentaire">
    <w:name w:val="annotation reference"/>
    <w:basedOn w:val="Policepardfaut"/>
    <w:rsid w:val="00FB3FF4"/>
    <w:rPr>
      <w:sz w:val="16"/>
      <w:szCs w:val="16"/>
    </w:rPr>
  </w:style>
  <w:style w:type="paragraph" w:styleId="Commentaire">
    <w:name w:val="annotation text"/>
    <w:basedOn w:val="Normal"/>
    <w:link w:val="CommentaireCar"/>
    <w:rsid w:val="00FB3FF4"/>
    <w:rPr>
      <w:sz w:val="20"/>
      <w:szCs w:val="20"/>
    </w:rPr>
  </w:style>
  <w:style w:type="character" w:customStyle="1" w:styleId="CommentaireCar">
    <w:name w:val="Commentaire Car"/>
    <w:basedOn w:val="Policepardfaut"/>
    <w:link w:val="Commentaire"/>
    <w:rsid w:val="00FB3FF4"/>
  </w:style>
  <w:style w:type="paragraph" w:styleId="Objetducommentaire">
    <w:name w:val="annotation subject"/>
    <w:basedOn w:val="Commentaire"/>
    <w:next w:val="Commentaire"/>
    <w:link w:val="ObjetducommentaireCar"/>
    <w:rsid w:val="00FB3FF4"/>
    <w:rPr>
      <w:b/>
      <w:bCs/>
    </w:rPr>
  </w:style>
  <w:style w:type="character" w:customStyle="1" w:styleId="ObjetducommentaireCar">
    <w:name w:val="Objet du commentaire Car"/>
    <w:basedOn w:val="CommentaireCar"/>
    <w:link w:val="Objetducommentaire"/>
    <w:rsid w:val="00FB3FF4"/>
    <w:rPr>
      <w:b/>
      <w:bCs/>
    </w:rPr>
  </w:style>
  <w:style w:type="paragraph" w:customStyle="1" w:styleId="Default">
    <w:name w:val="Default"/>
    <w:rsid w:val="00D9495D"/>
    <w:pPr>
      <w:autoSpaceDE w:val="0"/>
      <w:autoSpaceDN w:val="0"/>
      <w:adjustRightInd w:val="0"/>
    </w:pPr>
    <w:rPr>
      <w:rFonts w:ascii="Arial" w:hAnsi="Arial" w:cs="Arial"/>
      <w:color w:val="000000"/>
      <w:sz w:val="24"/>
      <w:szCs w:val="24"/>
    </w:rPr>
  </w:style>
  <w:style w:type="table" w:styleId="Grilledutableau">
    <w:name w:val="Table Grid"/>
    <w:basedOn w:val="TableauNormal"/>
    <w:rsid w:val="00AF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locked/>
    <w:rsid w:val="001A0989"/>
    <w:rPr>
      <w:sz w:val="24"/>
      <w:szCs w:val="24"/>
    </w:rPr>
  </w:style>
  <w:style w:type="paragraph" w:styleId="Corpsdetexte">
    <w:name w:val="Body Text"/>
    <w:basedOn w:val="Normal"/>
    <w:link w:val="CorpsdetexteCar"/>
    <w:rsid w:val="001A0989"/>
    <w:pPr>
      <w:tabs>
        <w:tab w:val="left" w:pos="2410"/>
        <w:tab w:val="left" w:pos="6096"/>
      </w:tabs>
      <w:ind w:right="-567"/>
      <w:jc w:val="both"/>
    </w:pPr>
    <w:rPr>
      <w:color w:val="FF0000"/>
    </w:rPr>
  </w:style>
  <w:style w:type="character" w:customStyle="1" w:styleId="CorpsdetexteCar">
    <w:name w:val="Corps de texte Car"/>
    <w:basedOn w:val="Policepardfaut"/>
    <w:link w:val="Corpsdetexte"/>
    <w:rsid w:val="001A0989"/>
    <w:rPr>
      <w:color w:val="FF0000"/>
      <w:sz w:val="24"/>
      <w:szCs w:val="24"/>
    </w:rPr>
  </w:style>
  <w:style w:type="character" w:customStyle="1" w:styleId="En-tteCar">
    <w:name w:val="En-tête Car"/>
    <w:basedOn w:val="Policepardfaut"/>
    <w:link w:val="En-tte"/>
    <w:uiPriority w:val="99"/>
    <w:rsid w:val="001A6B21"/>
    <w:rPr>
      <w:sz w:val="24"/>
      <w:szCs w:val="24"/>
    </w:rPr>
  </w:style>
  <w:style w:type="character" w:styleId="lev">
    <w:name w:val="Strong"/>
    <w:basedOn w:val="Policepardfaut"/>
    <w:uiPriority w:val="22"/>
    <w:qFormat/>
    <w:rsid w:val="00A35AB0"/>
    <w:rPr>
      <w:b/>
      <w:bCs/>
    </w:rPr>
  </w:style>
  <w:style w:type="character" w:customStyle="1" w:styleId="Titre1Car">
    <w:name w:val="Titre 1 Car"/>
    <w:basedOn w:val="Policepardfaut"/>
    <w:link w:val="Titre1"/>
    <w:rsid w:val="00391D1D"/>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391D1D"/>
    <w:pPr>
      <w:spacing w:line="276" w:lineRule="auto"/>
      <w:outlineLvl w:val="9"/>
    </w:pPr>
  </w:style>
  <w:style w:type="paragraph" w:styleId="TM1">
    <w:name w:val="toc 1"/>
    <w:basedOn w:val="Normal"/>
    <w:next w:val="Normal"/>
    <w:autoRedefine/>
    <w:uiPriority w:val="39"/>
    <w:qFormat/>
    <w:rsid w:val="0068695D"/>
    <w:pPr>
      <w:spacing w:after="100"/>
    </w:pPr>
    <w:rPr>
      <w:rFonts w:asciiTheme="majorHAnsi" w:hAnsiTheme="majorHAnsi"/>
    </w:rPr>
  </w:style>
  <w:style w:type="character" w:customStyle="1" w:styleId="Titre2Car">
    <w:name w:val="Titre 2 Car"/>
    <w:basedOn w:val="Policepardfaut"/>
    <w:link w:val="Titre2"/>
    <w:uiPriority w:val="9"/>
    <w:rsid w:val="00527172"/>
    <w:rPr>
      <w:rFonts w:asciiTheme="majorHAnsi" w:eastAsiaTheme="majorEastAsia" w:hAnsiTheme="majorHAnsi" w:cstheme="majorBidi"/>
      <w:b/>
      <w:bCs/>
      <w:color w:val="4F81BD" w:themeColor="accent1"/>
      <w:sz w:val="26"/>
      <w:szCs w:val="26"/>
      <w:lang w:eastAsia="en-US"/>
    </w:rPr>
  </w:style>
  <w:style w:type="paragraph" w:styleId="TM2">
    <w:name w:val="toc 2"/>
    <w:basedOn w:val="Normal"/>
    <w:next w:val="Normal"/>
    <w:autoRedefine/>
    <w:uiPriority w:val="39"/>
    <w:qFormat/>
    <w:rsid w:val="0068695D"/>
    <w:pPr>
      <w:spacing w:after="100"/>
      <w:ind w:left="240"/>
    </w:pPr>
  </w:style>
  <w:style w:type="paragraph" w:styleId="TM3">
    <w:name w:val="toc 3"/>
    <w:basedOn w:val="Normal"/>
    <w:next w:val="Normal"/>
    <w:autoRedefine/>
    <w:uiPriority w:val="39"/>
    <w:unhideWhenUsed/>
    <w:qFormat/>
    <w:rsid w:val="0068695D"/>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454975">
      <w:bodyDiv w:val="1"/>
      <w:marLeft w:val="0"/>
      <w:marRight w:val="0"/>
      <w:marTop w:val="0"/>
      <w:marBottom w:val="0"/>
      <w:divBdr>
        <w:top w:val="none" w:sz="0" w:space="0" w:color="auto"/>
        <w:left w:val="none" w:sz="0" w:space="0" w:color="auto"/>
        <w:bottom w:val="none" w:sz="0" w:space="0" w:color="auto"/>
        <w:right w:val="none" w:sz="0" w:space="0" w:color="auto"/>
      </w:divBdr>
      <w:divsChild>
        <w:div w:id="452286670">
          <w:marLeft w:val="288"/>
          <w:marRight w:val="0"/>
          <w:marTop w:val="0"/>
          <w:marBottom w:val="0"/>
          <w:divBdr>
            <w:top w:val="none" w:sz="0" w:space="0" w:color="auto"/>
            <w:left w:val="none" w:sz="0" w:space="0" w:color="auto"/>
            <w:bottom w:val="none" w:sz="0" w:space="0" w:color="auto"/>
            <w:right w:val="none" w:sz="0" w:space="0" w:color="auto"/>
          </w:divBdr>
        </w:div>
        <w:div w:id="2033454413">
          <w:marLeft w:val="1267"/>
          <w:marRight w:val="0"/>
          <w:marTop w:val="0"/>
          <w:marBottom w:val="0"/>
          <w:divBdr>
            <w:top w:val="none" w:sz="0" w:space="0" w:color="auto"/>
            <w:left w:val="none" w:sz="0" w:space="0" w:color="auto"/>
            <w:bottom w:val="none" w:sz="0" w:space="0" w:color="auto"/>
            <w:right w:val="none" w:sz="0" w:space="0" w:color="auto"/>
          </w:divBdr>
        </w:div>
        <w:div w:id="1202472658">
          <w:marLeft w:val="1267"/>
          <w:marRight w:val="0"/>
          <w:marTop w:val="0"/>
          <w:marBottom w:val="0"/>
          <w:divBdr>
            <w:top w:val="none" w:sz="0" w:space="0" w:color="auto"/>
            <w:left w:val="none" w:sz="0" w:space="0" w:color="auto"/>
            <w:bottom w:val="none" w:sz="0" w:space="0" w:color="auto"/>
            <w:right w:val="none" w:sz="0" w:space="0" w:color="auto"/>
          </w:divBdr>
        </w:div>
        <w:div w:id="1043941935">
          <w:marLeft w:val="1267"/>
          <w:marRight w:val="0"/>
          <w:marTop w:val="0"/>
          <w:marBottom w:val="0"/>
          <w:divBdr>
            <w:top w:val="none" w:sz="0" w:space="0" w:color="auto"/>
            <w:left w:val="none" w:sz="0" w:space="0" w:color="auto"/>
            <w:bottom w:val="none" w:sz="0" w:space="0" w:color="auto"/>
            <w:right w:val="none" w:sz="0" w:space="0" w:color="auto"/>
          </w:divBdr>
        </w:div>
        <w:div w:id="1079908369">
          <w:marLeft w:val="1267"/>
          <w:marRight w:val="0"/>
          <w:marTop w:val="0"/>
          <w:marBottom w:val="0"/>
          <w:divBdr>
            <w:top w:val="none" w:sz="0" w:space="0" w:color="auto"/>
            <w:left w:val="none" w:sz="0" w:space="0" w:color="auto"/>
            <w:bottom w:val="none" w:sz="0" w:space="0" w:color="auto"/>
            <w:right w:val="none" w:sz="0" w:space="0" w:color="auto"/>
          </w:divBdr>
        </w:div>
        <w:div w:id="209612982">
          <w:marLeft w:val="1267"/>
          <w:marRight w:val="0"/>
          <w:marTop w:val="0"/>
          <w:marBottom w:val="0"/>
          <w:divBdr>
            <w:top w:val="none" w:sz="0" w:space="0" w:color="auto"/>
            <w:left w:val="none" w:sz="0" w:space="0" w:color="auto"/>
            <w:bottom w:val="none" w:sz="0" w:space="0" w:color="auto"/>
            <w:right w:val="none" w:sz="0" w:space="0" w:color="auto"/>
          </w:divBdr>
        </w:div>
      </w:divsChild>
    </w:div>
    <w:div w:id="1518303002">
      <w:bodyDiv w:val="1"/>
      <w:marLeft w:val="0"/>
      <w:marRight w:val="0"/>
      <w:marTop w:val="0"/>
      <w:marBottom w:val="0"/>
      <w:divBdr>
        <w:top w:val="none" w:sz="0" w:space="0" w:color="auto"/>
        <w:left w:val="none" w:sz="0" w:space="0" w:color="auto"/>
        <w:bottom w:val="none" w:sz="0" w:space="0" w:color="auto"/>
        <w:right w:val="none" w:sz="0" w:space="0" w:color="auto"/>
      </w:divBdr>
    </w:div>
    <w:div w:id="1947156051">
      <w:bodyDiv w:val="1"/>
      <w:marLeft w:val="0"/>
      <w:marRight w:val="0"/>
      <w:marTop w:val="0"/>
      <w:marBottom w:val="0"/>
      <w:divBdr>
        <w:top w:val="none" w:sz="0" w:space="0" w:color="auto"/>
        <w:left w:val="none" w:sz="0" w:space="0" w:color="auto"/>
        <w:bottom w:val="none" w:sz="0" w:space="0" w:color="auto"/>
        <w:right w:val="none" w:sz="0" w:space="0" w:color="auto"/>
      </w:divBdr>
      <w:divsChild>
        <w:div w:id="802163509">
          <w:marLeft w:val="1987"/>
          <w:marRight w:val="0"/>
          <w:marTop w:val="0"/>
          <w:marBottom w:val="0"/>
          <w:divBdr>
            <w:top w:val="none" w:sz="0" w:space="0" w:color="auto"/>
            <w:left w:val="none" w:sz="0" w:space="0" w:color="auto"/>
            <w:bottom w:val="none" w:sz="0" w:space="0" w:color="auto"/>
            <w:right w:val="none" w:sz="0" w:space="0" w:color="auto"/>
          </w:divBdr>
        </w:div>
        <w:div w:id="1296982546">
          <w:marLeft w:val="1987"/>
          <w:marRight w:val="0"/>
          <w:marTop w:val="0"/>
          <w:marBottom w:val="0"/>
          <w:divBdr>
            <w:top w:val="none" w:sz="0" w:space="0" w:color="auto"/>
            <w:left w:val="none" w:sz="0" w:space="0" w:color="auto"/>
            <w:bottom w:val="none" w:sz="0" w:space="0" w:color="auto"/>
            <w:right w:val="none" w:sz="0" w:space="0" w:color="auto"/>
          </w:divBdr>
        </w:div>
        <w:div w:id="630745495">
          <w:marLeft w:val="1987"/>
          <w:marRight w:val="0"/>
          <w:marTop w:val="0"/>
          <w:marBottom w:val="0"/>
          <w:divBdr>
            <w:top w:val="none" w:sz="0" w:space="0" w:color="auto"/>
            <w:left w:val="none" w:sz="0" w:space="0" w:color="auto"/>
            <w:bottom w:val="none" w:sz="0" w:space="0" w:color="auto"/>
            <w:right w:val="none" w:sz="0" w:space="0" w:color="auto"/>
          </w:divBdr>
        </w:div>
      </w:divsChild>
    </w:div>
    <w:div w:id="2113892731">
      <w:bodyDiv w:val="1"/>
      <w:marLeft w:val="0"/>
      <w:marRight w:val="0"/>
      <w:marTop w:val="0"/>
      <w:marBottom w:val="0"/>
      <w:divBdr>
        <w:top w:val="none" w:sz="0" w:space="0" w:color="auto"/>
        <w:left w:val="none" w:sz="0" w:space="0" w:color="auto"/>
        <w:bottom w:val="none" w:sz="0" w:space="0" w:color="auto"/>
        <w:right w:val="none" w:sz="0" w:space="0" w:color="auto"/>
      </w:divBdr>
      <w:divsChild>
        <w:div w:id="1209219042">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handicap.gouv.fr/IMG/pdf/guide-de_l-habitat-inclusif-pour-les-personnes-handicapees-et-les-person.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CVL-AAC-MS@ARS.SANTE.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rs-cvl-aac-ms@ars.sant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CVL-AAC-MS@ARS.SANTE.FR" TargetMode="External"/><Relationship Id="rId5" Type="http://schemas.openxmlformats.org/officeDocument/2006/relationships/webSettings" Target="webSettings.xml"/><Relationship Id="rId15" Type="http://schemas.openxmlformats.org/officeDocument/2006/relationships/hyperlink" Target="mailto:ARS-CVL-AAC-MS@ARS.SANTE.FR"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centre-val-de-loire.ars.sant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schatelin\Desktop\ARS%20papier%20en%20te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062B-3381-4247-A0E6-BAB16E7A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ARS papier en tete</Template>
  <TotalTime>0</TotalTime>
  <Pages>14</Pages>
  <Words>4670</Words>
  <Characters>25688</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schatelin</dc:creator>
  <cp:lastModifiedBy>THAO, Chaï</cp:lastModifiedBy>
  <cp:revision>2</cp:revision>
  <cp:lastPrinted>2019-09-16T09:47:00Z</cp:lastPrinted>
  <dcterms:created xsi:type="dcterms:W3CDTF">2020-09-15T07:13:00Z</dcterms:created>
  <dcterms:modified xsi:type="dcterms:W3CDTF">2020-09-15T07:13:00Z</dcterms:modified>
</cp:coreProperties>
</file>