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24E29" w14:textId="77777777" w:rsidR="00313F52" w:rsidRDefault="00313F52" w:rsidP="00313F52">
      <w:pPr>
        <w:rPr>
          <w:sz w:val="16"/>
          <w:szCs w:val="16"/>
        </w:rPr>
      </w:pPr>
    </w:p>
    <w:p w14:paraId="3F2D751A" w14:textId="77777777" w:rsidR="00313F52" w:rsidRPr="00313F52" w:rsidRDefault="00313F52" w:rsidP="00313F52">
      <w:pPr>
        <w:rPr>
          <w:sz w:val="16"/>
          <w:szCs w:val="16"/>
        </w:rPr>
        <w:sectPr w:rsidR="00313F52" w:rsidRPr="00313F52" w:rsidSect="00E05E7E">
          <w:headerReference w:type="default" r:id="rId8"/>
          <w:footerReference w:type="even" r:id="rId9"/>
          <w:footerReference w:type="default" r:id="rId10"/>
          <w:type w:val="continuous"/>
          <w:pgSz w:w="11910" w:h="16840"/>
          <w:pgMar w:top="720" w:right="720" w:bottom="720" w:left="720" w:header="720" w:footer="720" w:gutter="0"/>
          <w:cols w:space="720"/>
          <w:docGrid w:linePitch="299"/>
        </w:sectPr>
      </w:pPr>
    </w:p>
    <w:p w14:paraId="6311913F" w14:textId="77777777" w:rsidR="00CB4FEF" w:rsidRPr="00887705" w:rsidRDefault="00F17641" w:rsidP="00CB4FEF">
      <w:pPr>
        <w:tabs>
          <w:tab w:val="left" w:pos="5040"/>
        </w:tabs>
        <w:rPr>
          <w:b/>
          <w:sz w:val="20"/>
          <w:szCs w:val="20"/>
        </w:rPr>
      </w:pPr>
      <w:r>
        <w:rPr>
          <w:b/>
          <w:sz w:val="20"/>
          <w:szCs w:val="20"/>
        </w:rPr>
        <w:t>Direction de l’offre médico-sociale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
      <w:tblGrid>
        <w:gridCol w:w="5002"/>
        <w:gridCol w:w="4980"/>
      </w:tblGrid>
      <w:tr w:rsidR="00B143AD" w:rsidRPr="00F558D1" w14:paraId="198E8737" w14:textId="77777777" w:rsidTr="00B143AD">
        <w:trPr>
          <w:trHeight w:val="483"/>
        </w:trPr>
        <w:tc>
          <w:tcPr>
            <w:tcW w:w="5002" w:type="dxa"/>
          </w:tcPr>
          <w:p w14:paraId="36598F97" w14:textId="77777777" w:rsidR="00B143AD" w:rsidRDefault="00B143AD" w:rsidP="000633E5">
            <w:pPr>
              <w:pStyle w:val="Corpsdetexte"/>
            </w:pPr>
          </w:p>
          <w:p w14:paraId="24E65EA3" w14:textId="77777777" w:rsidR="00B143AD" w:rsidRPr="00B143AD" w:rsidRDefault="00B143AD" w:rsidP="000633E5">
            <w:pPr>
              <w:pStyle w:val="Corpsdetexte"/>
              <w:rPr>
                <w:b/>
                <w:sz w:val="16"/>
                <w:szCs w:val="16"/>
              </w:rPr>
            </w:pPr>
            <w:r w:rsidRPr="00B143AD">
              <w:rPr>
                <w:b/>
                <w:sz w:val="16"/>
                <w:szCs w:val="16"/>
              </w:rPr>
              <w:t>Service émetteur :</w:t>
            </w:r>
            <w:r w:rsidR="002D00FF">
              <w:rPr>
                <w:b/>
                <w:sz w:val="16"/>
                <w:szCs w:val="16"/>
              </w:rPr>
              <w:t xml:space="preserve"> département parcours</w:t>
            </w:r>
          </w:p>
          <w:p w14:paraId="34C95155" w14:textId="77777777" w:rsidR="00B143AD" w:rsidRDefault="00B143AD" w:rsidP="000633E5">
            <w:pPr>
              <w:pStyle w:val="Sous-titre2"/>
              <w:jc w:val="left"/>
            </w:pPr>
          </w:p>
          <w:p w14:paraId="2A41F39C" w14:textId="51FF6A9E" w:rsidR="00B143AD" w:rsidRDefault="00B143AD" w:rsidP="000633E5">
            <w:pPr>
              <w:pStyle w:val="Sous-titre2"/>
              <w:jc w:val="left"/>
            </w:pPr>
            <w:r>
              <w:t xml:space="preserve">Affaire suivie par </w:t>
            </w:r>
            <w:r w:rsidRPr="00F407FB">
              <w:t>:</w:t>
            </w:r>
            <w:r w:rsidR="00AD2363">
              <w:t xml:space="preserve"> </w:t>
            </w:r>
          </w:p>
          <w:p w14:paraId="3F2B7752" w14:textId="60453B8D" w:rsidR="003E64C4" w:rsidRDefault="003E64C4" w:rsidP="000633E5">
            <w:pPr>
              <w:pStyle w:val="Sous-titre2"/>
              <w:jc w:val="left"/>
            </w:pPr>
            <w:r>
              <w:t xml:space="preserve">Courriel : </w:t>
            </w:r>
            <w:r w:rsidR="002D00FF">
              <w:t>a</w:t>
            </w:r>
            <w:r w:rsidR="001A2BAE">
              <w:t>rs-cvl-direction-medico-sociale</w:t>
            </w:r>
            <w:r>
              <w:t xml:space="preserve">@ars.sante.fr </w:t>
            </w:r>
          </w:p>
          <w:p w14:paraId="018D61DB" w14:textId="77777777" w:rsidR="00B143AD" w:rsidRDefault="00B143AD" w:rsidP="000633E5">
            <w:pPr>
              <w:pStyle w:val="Sous-titre2"/>
              <w:jc w:val="left"/>
            </w:pPr>
            <w:r>
              <w:t>Tél</w:t>
            </w:r>
            <w:r w:rsidR="003E64C4">
              <w:t xml:space="preserve">éphone : 02 38 77 </w:t>
            </w:r>
            <w:r w:rsidR="00960109">
              <w:t>39 14</w:t>
            </w:r>
            <w:r>
              <w:t xml:space="preserve"> </w:t>
            </w:r>
          </w:p>
          <w:p w14:paraId="532246C0" w14:textId="77777777" w:rsidR="00E05E7E" w:rsidRDefault="00E05E7E" w:rsidP="00E05E7E">
            <w:pPr>
              <w:pStyle w:val="Corpsdetexte"/>
            </w:pPr>
          </w:p>
          <w:p w14:paraId="74CF2763" w14:textId="77777777" w:rsidR="00E05E7E" w:rsidRPr="00E05E7E" w:rsidRDefault="00E05E7E" w:rsidP="00E05E7E">
            <w:pPr>
              <w:pStyle w:val="Corpsdetexte"/>
            </w:pPr>
          </w:p>
          <w:p w14:paraId="31A37F96" w14:textId="77777777" w:rsidR="00B143AD" w:rsidRDefault="00B143AD" w:rsidP="003E64C4">
            <w:pPr>
              <w:pStyle w:val="Sous-titre2"/>
              <w:jc w:val="left"/>
            </w:pPr>
          </w:p>
        </w:tc>
        <w:tc>
          <w:tcPr>
            <w:tcW w:w="4980" w:type="dxa"/>
          </w:tcPr>
          <w:p w14:paraId="686260F7" w14:textId="77777777" w:rsidR="00B143AD" w:rsidRDefault="00B143AD" w:rsidP="000633E5">
            <w:pPr>
              <w:pStyle w:val="Corpsdetexte"/>
            </w:pPr>
            <w:r>
              <w:t xml:space="preserve"> </w:t>
            </w:r>
          </w:p>
          <w:p w14:paraId="212EC028" w14:textId="77777777" w:rsidR="00B143AD" w:rsidRDefault="00B143AD" w:rsidP="00F17641">
            <w:pPr>
              <w:pStyle w:val="Corpsdetexte"/>
            </w:pPr>
          </w:p>
        </w:tc>
      </w:tr>
    </w:tbl>
    <w:p w14:paraId="25CF26AE" w14:textId="17760981" w:rsidR="00B743BB" w:rsidRPr="00B743BB" w:rsidRDefault="00B743BB" w:rsidP="00B743BB">
      <w:pPr>
        <w:jc w:val="center"/>
        <w:rPr>
          <w:b/>
          <w:bCs/>
        </w:rPr>
      </w:pPr>
      <w:r w:rsidRPr="00B743BB">
        <w:rPr>
          <w:b/>
          <w:bCs/>
        </w:rPr>
        <w:t xml:space="preserve">NOTE </w:t>
      </w:r>
      <w:r>
        <w:rPr>
          <w:b/>
          <w:bCs/>
        </w:rPr>
        <w:t>RELATIVE AUX</w:t>
      </w:r>
      <w:r w:rsidRPr="00B743BB">
        <w:rPr>
          <w:b/>
          <w:bCs/>
        </w:rPr>
        <w:t xml:space="preserve"> DIFFERENTES MODALITES DE FINANCEMENT DES IPA EN EHPAD</w:t>
      </w:r>
    </w:p>
    <w:p w14:paraId="170BB5E2" w14:textId="77777777" w:rsidR="00B743BB" w:rsidRDefault="00B743BB" w:rsidP="00B743BB">
      <w:pPr>
        <w:jc w:val="center"/>
      </w:pPr>
    </w:p>
    <w:p w14:paraId="4AFF98D3" w14:textId="77777777" w:rsidR="00E05E7E" w:rsidRDefault="00E05E7E" w:rsidP="00B743BB">
      <w:pPr>
        <w:jc w:val="center"/>
      </w:pPr>
    </w:p>
    <w:p w14:paraId="374D5C52" w14:textId="04BBD743" w:rsidR="00B743BB" w:rsidRDefault="00B743BB" w:rsidP="00B743BB">
      <w:pPr>
        <w:rPr>
          <w:b/>
          <w:bCs/>
        </w:rPr>
      </w:pPr>
      <w:r>
        <w:rPr>
          <w:b/>
          <w:bCs/>
        </w:rPr>
        <w:t>Il est possible d’une manière générale d’utiliser une partie de la dotation soins pour financer des postes d’IPA en EHPAD, leurs compétences présentant un apport indéniable pour les équipes et pour les résidents. Cependant plusieurs situations spécifiques peuvent se présenter :</w:t>
      </w:r>
    </w:p>
    <w:p w14:paraId="2C2F41D1" w14:textId="77777777" w:rsidR="00B743BB" w:rsidRPr="00CC3B11" w:rsidRDefault="00B743BB" w:rsidP="00B743BB">
      <w:pPr>
        <w:rPr>
          <w:b/>
          <w:bCs/>
        </w:rPr>
      </w:pPr>
    </w:p>
    <w:p w14:paraId="2DDB78A0" w14:textId="77777777" w:rsidR="00B743BB" w:rsidRPr="00E05E7E" w:rsidRDefault="00B743BB" w:rsidP="00E05E7E">
      <w:pPr>
        <w:pStyle w:val="Paragraphedeliste"/>
        <w:widowControl/>
        <w:numPr>
          <w:ilvl w:val="0"/>
          <w:numId w:val="21"/>
        </w:numPr>
        <w:autoSpaceDE/>
        <w:autoSpaceDN/>
        <w:spacing w:after="240" w:line="259" w:lineRule="auto"/>
        <w:contextualSpacing/>
        <w:rPr>
          <w:b/>
          <w:bCs/>
        </w:rPr>
      </w:pPr>
      <w:r w:rsidRPr="00E05E7E">
        <w:rPr>
          <w:b/>
          <w:bCs/>
          <w:color w:val="0070C0"/>
        </w:rPr>
        <w:t>Cas d’une dérogation de temps de médecin coordonnateur compensée par le recrutement d’un(e) IPA</w:t>
      </w:r>
    </w:p>
    <w:p w14:paraId="57AF6CDD" w14:textId="77777777" w:rsidR="00B743BB" w:rsidRPr="005E36E7" w:rsidRDefault="00B743BB" w:rsidP="00B743BB">
      <w:r>
        <w:t>La dérogation actée par arrêté signé par la directrice générale de l’ARS désignant l’EHPAD bénéficiaire permet de déroger aux seuils minimaux de temps de médecin coordonnateur prévus par le CASF.</w:t>
      </w:r>
    </w:p>
    <w:p w14:paraId="7FF032D9" w14:textId="77777777" w:rsidR="00B743BB" w:rsidRDefault="00B743BB" w:rsidP="00B743BB">
      <w:r w:rsidRPr="00B24330">
        <w:rPr>
          <w:noProof/>
        </w:rPr>
        <w:drawing>
          <wp:inline distT="0" distB="0" distL="0" distR="0" wp14:anchorId="0BFBD689" wp14:editId="5761F799">
            <wp:extent cx="5760720" cy="2566670"/>
            <wp:effectExtent l="0" t="0" r="0" b="5080"/>
            <wp:docPr id="9771236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273420" name=""/>
                    <pic:cNvPicPr/>
                  </pic:nvPicPr>
                  <pic:blipFill>
                    <a:blip r:embed="rId11"/>
                    <a:stretch>
                      <a:fillRect/>
                    </a:stretch>
                  </pic:blipFill>
                  <pic:spPr>
                    <a:xfrm>
                      <a:off x="0" y="0"/>
                      <a:ext cx="5760720" cy="2566670"/>
                    </a:xfrm>
                    <a:prstGeom prst="rect">
                      <a:avLst/>
                    </a:prstGeom>
                  </pic:spPr>
                </pic:pic>
              </a:graphicData>
            </a:graphic>
          </wp:inline>
        </w:drawing>
      </w:r>
    </w:p>
    <w:p w14:paraId="006C7B31" w14:textId="77777777" w:rsidR="00B743BB" w:rsidRDefault="00B743BB" w:rsidP="00B743BB"/>
    <w:p w14:paraId="3CDBA37F" w14:textId="26575BE1" w:rsidR="00B743BB" w:rsidRDefault="00B743BB" w:rsidP="00E05E7E">
      <w:pPr>
        <w:spacing w:after="240"/>
      </w:pPr>
      <w:r>
        <w:t xml:space="preserve">Le coût moyen d’un poste de médecin coordonnateur en région est estimé à 130 000 €, ce qui attribue à chaque EHPAD en fonction de sa taille une enveloppe théorique utilisable pour rémunérer aussi bien du temps de </w:t>
      </w:r>
      <w:r w:rsidRPr="00A450D2">
        <w:t xml:space="preserve">médecin coordonnateur que du temps d’IPA. </w:t>
      </w:r>
    </w:p>
    <w:tbl>
      <w:tblPr>
        <w:tblW w:w="5580" w:type="dxa"/>
        <w:tblCellMar>
          <w:left w:w="70" w:type="dxa"/>
          <w:right w:w="70" w:type="dxa"/>
        </w:tblCellMar>
        <w:tblLook w:val="04A0" w:firstRow="1" w:lastRow="0" w:firstColumn="1" w:lastColumn="0" w:noHBand="0" w:noVBand="1"/>
      </w:tblPr>
      <w:tblGrid>
        <w:gridCol w:w="3100"/>
        <w:gridCol w:w="1240"/>
        <w:gridCol w:w="1240"/>
      </w:tblGrid>
      <w:tr w:rsidR="00B743BB" w:rsidRPr="004A3820" w14:paraId="7745956B" w14:textId="77777777" w:rsidTr="00E05E7E">
        <w:trPr>
          <w:trHeight w:val="576"/>
        </w:trPr>
        <w:tc>
          <w:tcPr>
            <w:tcW w:w="3100" w:type="dxa"/>
            <w:tcBorders>
              <w:top w:val="single" w:sz="8" w:space="0" w:color="auto"/>
              <w:left w:val="single" w:sz="8" w:space="0" w:color="auto"/>
              <w:bottom w:val="nil"/>
              <w:right w:val="single" w:sz="8" w:space="0" w:color="auto"/>
            </w:tcBorders>
            <w:shd w:val="clear" w:color="000000" w:fill="E8E8E8"/>
            <w:vAlign w:val="center"/>
            <w:hideMark/>
          </w:tcPr>
          <w:p w14:paraId="511C11EF" w14:textId="77777777" w:rsidR="00B743BB" w:rsidRPr="004A3820" w:rsidRDefault="00B743BB" w:rsidP="00E05E7E">
            <w:pPr>
              <w:rPr>
                <w:rFonts w:ascii="Aptos" w:eastAsia="Times New Roman" w:hAnsi="Aptos" w:cs="Times New Roman"/>
                <w:color w:val="000000"/>
                <w:lang w:eastAsia="fr-FR"/>
              </w:rPr>
            </w:pPr>
            <w:r w:rsidRPr="004A3820">
              <w:rPr>
                <w:rFonts w:ascii="Aptos" w:eastAsia="Times New Roman" w:hAnsi="Aptos" w:cs="Times New Roman"/>
                <w:color w:val="000000"/>
                <w:lang w:eastAsia="fr-FR"/>
              </w:rPr>
              <w:t>Capacité de l’EHPAD</w:t>
            </w:r>
          </w:p>
        </w:tc>
        <w:tc>
          <w:tcPr>
            <w:tcW w:w="1240" w:type="dxa"/>
            <w:tcBorders>
              <w:top w:val="single" w:sz="8" w:space="0" w:color="auto"/>
              <w:left w:val="nil"/>
              <w:bottom w:val="nil"/>
              <w:right w:val="single" w:sz="8" w:space="0" w:color="auto"/>
            </w:tcBorders>
            <w:shd w:val="clear" w:color="000000" w:fill="E8E8E8"/>
            <w:vAlign w:val="center"/>
            <w:hideMark/>
          </w:tcPr>
          <w:p w14:paraId="3CE8CCA6" w14:textId="77777777" w:rsidR="00B743BB" w:rsidRPr="004A3820" w:rsidRDefault="00B743BB" w:rsidP="0040377C">
            <w:pPr>
              <w:rPr>
                <w:rFonts w:ascii="Aptos" w:eastAsia="Times New Roman" w:hAnsi="Aptos" w:cs="Times New Roman"/>
                <w:color w:val="000000"/>
                <w:lang w:eastAsia="fr-FR"/>
              </w:rPr>
            </w:pPr>
            <w:r w:rsidRPr="004A3820">
              <w:rPr>
                <w:rFonts w:ascii="Aptos" w:eastAsia="Times New Roman" w:hAnsi="Aptos" w:cs="Times New Roman"/>
                <w:color w:val="000000"/>
                <w:lang w:eastAsia="fr-FR"/>
              </w:rPr>
              <w:t>Temps méd co</w:t>
            </w:r>
          </w:p>
        </w:tc>
        <w:tc>
          <w:tcPr>
            <w:tcW w:w="1240" w:type="dxa"/>
            <w:tcBorders>
              <w:top w:val="single" w:sz="8" w:space="0" w:color="auto"/>
              <w:left w:val="nil"/>
              <w:bottom w:val="nil"/>
              <w:right w:val="single" w:sz="8" w:space="0" w:color="auto"/>
            </w:tcBorders>
            <w:shd w:val="clear" w:color="000000" w:fill="E8E8E8"/>
            <w:vAlign w:val="center"/>
            <w:hideMark/>
          </w:tcPr>
          <w:p w14:paraId="49FFD971" w14:textId="77777777" w:rsidR="00B743BB" w:rsidRPr="004A3820" w:rsidRDefault="00B743BB" w:rsidP="0040377C">
            <w:pPr>
              <w:rPr>
                <w:rFonts w:ascii="Aptos" w:eastAsia="Times New Roman" w:hAnsi="Aptos" w:cs="Times New Roman"/>
                <w:color w:val="000000"/>
                <w:lang w:eastAsia="fr-FR"/>
              </w:rPr>
            </w:pPr>
            <w:r w:rsidRPr="004A3820">
              <w:rPr>
                <w:rFonts w:ascii="Aptos" w:eastAsia="Times New Roman" w:hAnsi="Aptos" w:cs="Times New Roman"/>
                <w:color w:val="000000"/>
                <w:lang w:eastAsia="fr-FR"/>
              </w:rPr>
              <w:t>Montant théorique</w:t>
            </w:r>
          </w:p>
        </w:tc>
      </w:tr>
      <w:tr w:rsidR="00B743BB" w:rsidRPr="004A3820" w14:paraId="12784B09" w14:textId="77777777" w:rsidTr="00E05E7E">
        <w:trPr>
          <w:trHeight w:val="288"/>
        </w:trPr>
        <w:tc>
          <w:tcPr>
            <w:tcW w:w="3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2341D" w14:textId="602EADF6" w:rsidR="00B743BB" w:rsidRPr="004A3820" w:rsidRDefault="00E05E7E" w:rsidP="0040377C">
            <w:pPr>
              <w:rPr>
                <w:rFonts w:ascii="Aptos Narrow" w:eastAsia="Times New Roman" w:hAnsi="Aptos Narrow" w:cs="Times New Roman"/>
                <w:color w:val="000000"/>
                <w:lang w:eastAsia="fr-FR"/>
              </w:rPr>
            </w:pPr>
            <w:r w:rsidRPr="004A3820">
              <w:rPr>
                <w:rFonts w:ascii="Aptos Narrow" w:eastAsia="Times New Roman" w:hAnsi="Aptos Narrow" w:cs="Times New Roman"/>
                <w:color w:val="000000"/>
                <w:lang w:eastAsia="fr-FR"/>
              </w:rPr>
              <w:t>Inférieur</w:t>
            </w:r>
            <w:r w:rsidR="00B743BB" w:rsidRPr="004A3820">
              <w:rPr>
                <w:rFonts w:ascii="Aptos Narrow" w:eastAsia="Times New Roman" w:hAnsi="Aptos Narrow" w:cs="Times New Roman"/>
                <w:color w:val="000000"/>
                <w:lang w:eastAsia="fr-FR"/>
              </w:rPr>
              <w:t xml:space="preserve"> à 45 places</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75161B51" w14:textId="77777777" w:rsidR="00B743BB" w:rsidRPr="004A3820" w:rsidRDefault="00B743BB" w:rsidP="0040377C">
            <w:pPr>
              <w:jc w:val="right"/>
              <w:rPr>
                <w:rFonts w:ascii="Aptos Narrow" w:eastAsia="Times New Roman" w:hAnsi="Aptos Narrow" w:cs="Times New Roman"/>
                <w:color w:val="000000"/>
                <w:lang w:eastAsia="fr-FR"/>
              </w:rPr>
            </w:pPr>
            <w:r w:rsidRPr="004A3820">
              <w:rPr>
                <w:rFonts w:ascii="Aptos Narrow" w:eastAsia="Times New Roman" w:hAnsi="Aptos Narrow" w:cs="Times New Roman"/>
                <w:color w:val="000000"/>
                <w:lang w:eastAsia="fr-FR"/>
              </w:rPr>
              <w:t>0,4</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6C22EA02" w14:textId="77777777" w:rsidR="00B743BB" w:rsidRPr="004A3820" w:rsidRDefault="00B743BB" w:rsidP="0040377C">
            <w:pPr>
              <w:jc w:val="right"/>
              <w:rPr>
                <w:rFonts w:ascii="Aptos Narrow" w:eastAsia="Times New Roman" w:hAnsi="Aptos Narrow" w:cs="Times New Roman"/>
                <w:color w:val="000000"/>
                <w:lang w:eastAsia="fr-FR"/>
              </w:rPr>
            </w:pPr>
            <w:r w:rsidRPr="004A3820">
              <w:rPr>
                <w:rFonts w:ascii="Aptos Narrow" w:eastAsia="Times New Roman" w:hAnsi="Aptos Narrow" w:cs="Times New Roman"/>
                <w:color w:val="000000"/>
                <w:lang w:eastAsia="fr-FR"/>
              </w:rPr>
              <w:t>52 000 €</w:t>
            </w:r>
          </w:p>
        </w:tc>
      </w:tr>
      <w:tr w:rsidR="00B743BB" w:rsidRPr="004A3820" w14:paraId="6BAF1204" w14:textId="77777777" w:rsidTr="00E05E7E">
        <w:trPr>
          <w:trHeight w:val="288"/>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2BE358EF" w14:textId="6F759BD5" w:rsidR="00B743BB" w:rsidRPr="004A3820" w:rsidRDefault="00E05E7E" w:rsidP="0040377C">
            <w:pPr>
              <w:rPr>
                <w:rFonts w:ascii="Aptos Narrow" w:eastAsia="Times New Roman" w:hAnsi="Aptos Narrow" w:cs="Times New Roman"/>
                <w:color w:val="000000"/>
                <w:lang w:eastAsia="fr-FR"/>
              </w:rPr>
            </w:pPr>
            <w:r w:rsidRPr="004A3820">
              <w:rPr>
                <w:rFonts w:ascii="Aptos Narrow" w:eastAsia="Times New Roman" w:hAnsi="Aptos Narrow" w:cs="Times New Roman"/>
                <w:color w:val="000000"/>
                <w:lang w:eastAsia="fr-FR"/>
              </w:rPr>
              <w:t>Entre</w:t>
            </w:r>
            <w:r w:rsidR="00B743BB" w:rsidRPr="004A3820">
              <w:rPr>
                <w:rFonts w:ascii="Aptos Narrow" w:eastAsia="Times New Roman" w:hAnsi="Aptos Narrow" w:cs="Times New Roman"/>
                <w:color w:val="000000"/>
                <w:lang w:eastAsia="fr-FR"/>
              </w:rPr>
              <w:t xml:space="preserve"> 45 et 59 places</w:t>
            </w:r>
          </w:p>
        </w:tc>
        <w:tc>
          <w:tcPr>
            <w:tcW w:w="1240" w:type="dxa"/>
            <w:tcBorders>
              <w:top w:val="nil"/>
              <w:left w:val="nil"/>
              <w:bottom w:val="single" w:sz="4" w:space="0" w:color="auto"/>
              <w:right w:val="single" w:sz="4" w:space="0" w:color="auto"/>
            </w:tcBorders>
            <w:shd w:val="clear" w:color="auto" w:fill="auto"/>
            <w:noWrap/>
            <w:vAlign w:val="bottom"/>
            <w:hideMark/>
          </w:tcPr>
          <w:p w14:paraId="4BD7994C" w14:textId="77777777" w:rsidR="00B743BB" w:rsidRPr="004A3820" w:rsidRDefault="00B743BB" w:rsidP="0040377C">
            <w:pPr>
              <w:jc w:val="right"/>
              <w:rPr>
                <w:rFonts w:ascii="Aptos Narrow" w:eastAsia="Times New Roman" w:hAnsi="Aptos Narrow" w:cs="Times New Roman"/>
                <w:color w:val="000000"/>
                <w:lang w:eastAsia="fr-FR"/>
              </w:rPr>
            </w:pPr>
            <w:r w:rsidRPr="004A3820">
              <w:rPr>
                <w:rFonts w:ascii="Aptos Narrow" w:eastAsia="Times New Roman" w:hAnsi="Aptos Narrow" w:cs="Times New Roman"/>
                <w:color w:val="000000"/>
                <w:lang w:eastAsia="fr-FR"/>
              </w:rPr>
              <w:t>0,4</w:t>
            </w:r>
          </w:p>
        </w:tc>
        <w:tc>
          <w:tcPr>
            <w:tcW w:w="1240" w:type="dxa"/>
            <w:tcBorders>
              <w:top w:val="nil"/>
              <w:left w:val="nil"/>
              <w:bottom w:val="single" w:sz="4" w:space="0" w:color="auto"/>
              <w:right w:val="single" w:sz="4" w:space="0" w:color="auto"/>
            </w:tcBorders>
            <w:shd w:val="clear" w:color="auto" w:fill="auto"/>
            <w:noWrap/>
            <w:vAlign w:val="bottom"/>
            <w:hideMark/>
          </w:tcPr>
          <w:p w14:paraId="2920D599" w14:textId="77777777" w:rsidR="00B743BB" w:rsidRPr="004A3820" w:rsidRDefault="00B743BB" w:rsidP="0040377C">
            <w:pPr>
              <w:jc w:val="right"/>
              <w:rPr>
                <w:rFonts w:ascii="Aptos Narrow" w:eastAsia="Times New Roman" w:hAnsi="Aptos Narrow" w:cs="Times New Roman"/>
                <w:color w:val="000000"/>
                <w:lang w:eastAsia="fr-FR"/>
              </w:rPr>
            </w:pPr>
            <w:r w:rsidRPr="004A3820">
              <w:rPr>
                <w:rFonts w:ascii="Aptos Narrow" w:eastAsia="Times New Roman" w:hAnsi="Aptos Narrow" w:cs="Times New Roman"/>
                <w:color w:val="000000"/>
                <w:lang w:eastAsia="fr-FR"/>
              </w:rPr>
              <w:t>52 000 €</w:t>
            </w:r>
          </w:p>
        </w:tc>
      </w:tr>
      <w:tr w:rsidR="00B743BB" w:rsidRPr="004A3820" w14:paraId="1782A16F" w14:textId="77777777" w:rsidTr="00E05E7E">
        <w:trPr>
          <w:trHeight w:val="288"/>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36530F93" w14:textId="1CA9EB17" w:rsidR="00B743BB" w:rsidRPr="004A3820" w:rsidRDefault="00E05E7E" w:rsidP="0040377C">
            <w:pPr>
              <w:rPr>
                <w:rFonts w:ascii="Aptos Narrow" w:eastAsia="Times New Roman" w:hAnsi="Aptos Narrow" w:cs="Times New Roman"/>
                <w:color w:val="000000"/>
                <w:lang w:eastAsia="fr-FR"/>
              </w:rPr>
            </w:pPr>
            <w:r w:rsidRPr="004A3820">
              <w:rPr>
                <w:rFonts w:ascii="Aptos Narrow" w:eastAsia="Times New Roman" w:hAnsi="Aptos Narrow" w:cs="Times New Roman"/>
                <w:color w:val="000000"/>
                <w:lang w:eastAsia="fr-FR"/>
              </w:rPr>
              <w:t>Entre</w:t>
            </w:r>
            <w:r w:rsidR="00B743BB" w:rsidRPr="004A3820">
              <w:rPr>
                <w:rFonts w:ascii="Aptos Narrow" w:eastAsia="Times New Roman" w:hAnsi="Aptos Narrow" w:cs="Times New Roman"/>
                <w:color w:val="000000"/>
                <w:lang w:eastAsia="fr-FR"/>
              </w:rPr>
              <w:t xml:space="preserve"> 60 et 99 places</w:t>
            </w:r>
          </w:p>
        </w:tc>
        <w:tc>
          <w:tcPr>
            <w:tcW w:w="1240" w:type="dxa"/>
            <w:tcBorders>
              <w:top w:val="nil"/>
              <w:left w:val="nil"/>
              <w:bottom w:val="single" w:sz="4" w:space="0" w:color="auto"/>
              <w:right w:val="single" w:sz="4" w:space="0" w:color="auto"/>
            </w:tcBorders>
            <w:shd w:val="clear" w:color="auto" w:fill="auto"/>
            <w:noWrap/>
            <w:vAlign w:val="bottom"/>
            <w:hideMark/>
          </w:tcPr>
          <w:p w14:paraId="2B895870" w14:textId="77777777" w:rsidR="00B743BB" w:rsidRPr="004A3820" w:rsidRDefault="00B743BB" w:rsidP="0040377C">
            <w:pPr>
              <w:jc w:val="right"/>
              <w:rPr>
                <w:rFonts w:ascii="Aptos Narrow" w:eastAsia="Times New Roman" w:hAnsi="Aptos Narrow" w:cs="Times New Roman"/>
                <w:color w:val="000000"/>
                <w:lang w:eastAsia="fr-FR"/>
              </w:rPr>
            </w:pPr>
            <w:r w:rsidRPr="004A3820">
              <w:rPr>
                <w:rFonts w:ascii="Aptos Narrow" w:eastAsia="Times New Roman" w:hAnsi="Aptos Narrow" w:cs="Times New Roman"/>
                <w:color w:val="000000"/>
                <w:lang w:eastAsia="fr-FR"/>
              </w:rPr>
              <w:t>0,6</w:t>
            </w:r>
          </w:p>
        </w:tc>
        <w:tc>
          <w:tcPr>
            <w:tcW w:w="1240" w:type="dxa"/>
            <w:tcBorders>
              <w:top w:val="nil"/>
              <w:left w:val="nil"/>
              <w:bottom w:val="single" w:sz="4" w:space="0" w:color="auto"/>
              <w:right w:val="single" w:sz="4" w:space="0" w:color="auto"/>
            </w:tcBorders>
            <w:shd w:val="clear" w:color="auto" w:fill="auto"/>
            <w:noWrap/>
            <w:vAlign w:val="bottom"/>
            <w:hideMark/>
          </w:tcPr>
          <w:p w14:paraId="4F1298F4" w14:textId="77777777" w:rsidR="00B743BB" w:rsidRPr="004A3820" w:rsidRDefault="00B743BB" w:rsidP="0040377C">
            <w:pPr>
              <w:jc w:val="right"/>
              <w:rPr>
                <w:rFonts w:ascii="Aptos Narrow" w:eastAsia="Times New Roman" w:hAnsi="Aptos Narrow" w:cs="Times New Roman"/>
                <w:color w:val="000000"/>
                <w:lang w:eastAsia="fr-FR"/>
              </w:rPr>
            </w:pPr>
            <w:r w:rsidRPr="004A3820">
              <w:rPr>
                <w:rFonts w:ascii="Aptos Narrow" w:eastAsia="Times New Roman" w:hAnsi="Aptos Narrow" w:cs="Times New Roman"/>
                <w:color w:val="000000"/>
                <w:lang w:eastAsia="fr-FR"/>
              </w:rPr>
              <w:t>78 000 €</w:t>
            </w:r>
          </w:p>
        </w:tc>
      </w:tr>
      <w:tr w:rsidR="00B743BB" w:rsidRPr="004A3820" w14:paraId="196EAAF4" w14:textId="77777777" w:rsidTr="00E05E7E">
        <w:trPr>
          <w:trHeight w:val="288"/>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0977DC2B" w14:textId="2284221C" w:rsidR="00B743BB" w:rsidRPr="004A3820" w:rsidRDefault="00E05E7E" w:rsidP="0040377C">
            <w:pPr>
              <w:rPr>
                <w:rFonts w:ascii="Aptos Narrow" w:eastAsia="Times New Roman" w:hAnsi="Aptos Narrow" w:cs="Times New Roman"/>
                <w:color w:val="000000"/>
                <w:lang w:eastAsia="fr-FR"/>
              </w:rPr>
            </w:pPr>
            <w:r w:rsidRPr="004A3820">
              <w:rPr>
                <w:rFonts w:ascii="Aptos Narrow" w:eastAsia="Times New Roman" w:hAnsi="Aptos Narrow" w:cs="Times New Roman"/>
                <w:color w:val="000000"/>
                <w:lang w:eastAsia="fr-FR"/>
              </w:rPr>
              <w:t>Entre</w:t>
            </w:r>
            <w:r w:rsidR="00B743BB" w:rsidRPr="004A3820">
              <w:rPr>
                <w:rFonts w:ascii="Aptos Narrow" w:eastAsia="Times New Roman" w:hAnsi="Aptos Narrow" w:cs="Times New Roman"/>
                <w:color w:val="000000"/>
                <w:lang w:eastAsia="fr-FR"/>
              </w:rPr>
              <w:t xml:space="preserve"> 100 et 199 places</w:t>
            </w:r>
          </w:p>
        </w:tc>
        <w:tc>
          <w:tcPr>
            <w:tcW w:w="1240" w:type="dxa"/>
            <w:tcBorders>
              <w:top w:val="nil"/>
              <w:left w:val="nil"/>
              <w:bottom w:val="single" w:sz="4" w:space="0" w:color="auto"/>
              <w:right w:val="single" w:sz="4" w:space="0" w:color="auto"/>
            </w:tcBorders>
            <w:shd w:val="clear" w:color="auto" w:fill="auto"/>
            <w:noWrap/>
            <w:vAlign w:val="bottom"/>
            <w:hideMark/>
          </w:tcPr>
          <w:p w14:paraId="564623FA" w14:textId="77777777" w:rsidR="00B743BB" w:rsidRPr="004A3820" w:rsidRDefault="00B743BB" w:rsidP="0040377C">
            <w:pPr>
              <w:jc w:val="right"/>
              <w:rPr>
                <w:rFonts w:ascii="Aptos Narrow" w:eastAsia="Times New Roman" w:hAnsi="Aptos Narrow" w:cs="Times New Roman"/>
                <w:color w:val="000000"/>
                <w:lang w:eastAsia="fr-FR"/>
              </w:rPr>
            </w:pPr>
            <w:r w:rsidRPr="004A3820">
              <w:rPr>
                <w:rFonts w:ascii="Aptos Narrow" w:eastAsia="Times New Roman" w:hAnsi="Aptos Narrow" w:cs="Times New Roman"/>
                <w:color w:val="000000"/>
                <w:lang w:eastAsia="fr-FR"/>
              </w:rPr>
              <w:t>0,8</w:t>
            </w:r>
          </w:p>
        </w:tc>
        <w:tc>
          <w:tcPr>
            <w:tcW w:w="1240" w:type="dxa"/>
            <w:tcBorders>
              <w:top w:val="nil"/>
              <w:left w:val="nil"/>
              <w:bottom w:val="single" w:sz="4" w:space="0" w:color="auto"/>
              <w:right w:val="single" w:sz="4" w:space="0" w:color="auto"/>
            </w:tcBorders>
            <w:shd w:val="clear" w:color="auto" w:fill="auto"/>
            <w:noWrap/>
            <w:vAlign w:val="bottom"/>
            <w:hideMark/>
          </w:tcPr>
          <w:p w14:paraId="5BDF1D2A" w14:textId="77777777" w:rsidR="00B743BB" w:rsidRPr="004A3820" w:rsidRDefault="00B743BB" w:rsidP="0040377C">
            <w:pPr>
              <w:jc w:val="right"/>
              <w:rPr>
                <w:rFonts w:ascii="Aptos Narrow" w:eastAsia="Times New Roman" w:hAnsi="Aptos Narrow" w:cs="Times New Roman"/>
                <w:color w:val="000000"/>
                <w:lang w:eastAsia="fr-FR"/>
              </w:rPr>
            </w:pPr>
            <w:r w:rsidRPr="004A3820">
              <w:rPr>
                <w:rFonts w:ascii="Aptos Narrow" w:eastAsia="Times New Roman" w:hAnsi="Aptos Narrow" w:cs="Times New Roman"/>
                <w:color w:val="000000"/>
                <w:lang w:eastAsia="fr-FR"/>
              </w:rPr>
              <w:t>104 000 €</w:t>
            </w:r>
          </w:p>
        </w:tc>
      </w:tr>
      <w:tr w:rsidR="00B743BB" w:rsidRPr="004A3820" w14:paraId="7CF92A9B" w14:textId="77777777" w:rsidTr="00E05E7E">
        <w:trPr>
          <w:trHeight w:val="288"/>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45A10C2F" w14:textId="7716F55D" w:rsidR="00B743BB" w:rsidRPr="004A3820" w:rsidRDefault="00E05E7E" w:rsidP="0040377C">
            <w:pPr>
              <w:rPr>
                <w:rFonts w:ascii="Aptos Narrow" w:eastAsia="Times New Roman" w:hAnsi="Aptos Narrow" w:cs="Times New Roman"/>
                <w:color w:val="000000"/>
                <w:lang w:eastAsia="fr-FR"/>
              </w:rPr>
            </w:pPr>
            <w:r w:rsidRPr="004A3820">
              <w:rPr>
                <w:rFonts w:ascii="Aptos Narrow" w:eastAsia="Times New Roman" w:hAnsi="Aptos Narrow" w:cs="Times New Roman"/>
                <w:color w:val="000000"/>
                <w:lang w:eastAsia="fr-FR"/>
              </w:rPr>
              <w:t>Supérieur</w:t>
            </w:r>
            <w:r w:rsidR="00B743BB" w:rsidRPr="004A3820">
              <w:rPr>
                <w:rFonts w:ascii="Aptos Narrow" w:eastAsia="Times New Roman" w:hAnsi="Aptos Narrow" w:cs="Times New Roman"/>
                <w:color w:val="000000"/>
                <w:lang w:eastAsia="fr-FR"/>
              </w:rPr>
              <w:t xml:space="preserve"> à 200 places</w:t>
            </w:r>
          </w:p>
        </w:tc>
        <w:tc>
          <w:tcPr>
            <w:tcW w:w="1240" w:type="dxa"/>
            <w:tcBorders>
              <w:top w:val="nil"/>
              <w:left w:val="nil"/>
              <w:bottom w:val="single" w:sz="4" w:space="0" w:color="auto"/>
              <w:right w:val="single" w:sz="4" w:space="0" w:color="auto"/>
            </w:tcBorders>
            <w:shd w:val="clear" w:color="auto" w:fill="auto"/>
            <w:noWrap/>
            <w:vAlign w:val="bottom"/>
            <w:hideMark/>
          </w:tcPr>
          <w:p w14:paraId="4E5D5418" w14:textId="77777777" w:rsidR="00B743BB" w:rsidRPr="004A3820" w:rsidRDefault="00B743BB" w:rsidP="0040377C">
            <w:pPr>
              <w:jc w:val="right"/>
              <w:rPr>
                <w:rFonts w:ascii="Aptos Narrow" w:eastAsia="Times New Roman" w:hAnsi="Aptos Narrow" w:cs="Times New Roman"/>
                <w:color w:val="000000"/>
                <w:lang w:eastAsia="fr-FR"/>
              </w:rPr>
            </w:pPr>
            <w:r w:rsidRPr="004A3820">
              <w:rPr>
                <w:rFonts w:ascii="Aptos Narrow" w:eastAsia="Times New Roman" w:hAnsi="Aptos Narrow" w:cs="Times New Roman"/>
                <w:color w:val="000000"/>
                <w:lang w:eastAsia="fr-FR"/>
              </w:rPr>
              <w:t>1</w:t>
            </w:r>
          </w:p>
        </w:tc>
        <w:tc>
          <w:tcPr>
            <w:tcW w:w="1240" w:type="dxa"/>
            <w:tcBorders>
              <w:top w:val="nil"/>
              <w:left w:val="nil"/>
              <w:bottom w:val="single" w:sz="4" w:space="0" w:color="auto"/>
              <w:right w:val="single" w:sz="4" w:space="0" w:color="auto"/>
            </w:tcBorders>
            <w:shd w:val="clear" w:color="auto" w:fill="auto"/>
            <w:noWrap/>
            <w:vAlign w:val="bottom"/>
            <w:hideMark/>
          </w:tcPr>
          <w:p w14:paraId="6D700192" w14:textId="77777777" w:rsidR="00B743BB" w:rsidRPr="004A3820" w:rsidRDefault="00B743BB" w:rsidP="0040377C">
            <w:pPr>
              <w:jc w:val="right"/>
              <w:rPr>
                <w:rFonts w:ascii="Aptos Narrow" w:eastAsia="Times New Roman" w:hAnsi="Aptos Narrow" w:cs="Times New Roman"/>
                <w:color w:val="000000"/>
                <w:lang w:eastAsia="fr-FR"/>
              </w:rPr>
            </w:pPr>
            <w:r w:rsidRPr="004A3820">
              <w:rPr>
                <w:rFonts w:ascii="Aptos Narrow" w:eastAsia="Times New Roman" w:hAnsi="Aptos Narrow" w:cs="Times New Roman"/>
                <w:color w:val="000000"/>
                <w:lang w:eastAsia="fr-FR"/>
              </w:rPr>
              <w:t>130 000 €</w:t>
            </w:r>
          </w:p>
        </w:tc>
      </w:tr>
    </w:tbl>
    <w:p w14:paraId="42AEB225" w14:textId="77777777" w:rsidR="00B743BB" w:rsidRDefault="00B743BB" w:rsidP="00B743BB">
      <w:r>
        <w:lastRenderedPageBreak/>
        <w:t>Par exemple, un EHPAD n’a pu recruter que 0.2 ETP de médecin (soit un coût de 26 000 €) alors qu’il devrait avoir 0.6 ETP (soit 78 000 €). Cela libère l’équivalent de 52 000€ utilisables pour rémunérer une IPA à hauteur de 0,85 ETP, le coût moyen d’une IPA étant estimé à hauteur de 60 000€.</w:t>
      </w:r>
    </w:p>
    <w:p w14:paraId="1CD77DA4" w14:textId="77777777" w:rsidR="00B743BB" w:rsidRDefault="00B743BB" w:rsidP="00B743BB"/>
    <w:p w14:paraId="42F51786" w14:textId="77777777" w:rsidR="00B743BB" w:rsidRPr="001A047C" w:rsidRDefault="00B743BB" w:rsidP="00B743BB">
      <w:pPr>
        <w:pStyle w:val="Paragraphedeliste"/>
        <w:widowControl/>
        <w:numPr>
          <w:ilvl w:val="1"/>
          <w:numId w:val="21"/>
        </w:numPr>
        <w:autoSpaceDE/>
        <w:autoSpaceDN/>
        <w:spacing w:before="0" w:after="160" w:line="259" w:lineRule="auto"/>
        <w:contextualSpacing/>
      </w:pPr>
      <w:r>
        <w:rPr>
          <w:color w:val="0070C0"/>
        </w:rPr>
        <w:t>Médecin coordonnateur en présentiel</w:t>
      </w:r>
    </w:p>
    <w:p w14:paraId="4F94409A" w14:textId="77777777" w:rsidR="00B743BB" w:rsidRDefault="00B743BB" w:rsidP="00B743BB">
      <w:r>
        <w:t>L’IPA sera recrutée à temps partiel ou complet en fonction des crédits disponibles et interviendra en articulation avec le médecin en se basant sur les documents suivants :</w:t>
      </w:r>
    </w:p>
    <w:p w14:paraId="057F3462" w14:textId="77777777" w:rsidR="00B743BB" w:rsidRDefault="00B743BB" w:rsidP="00B743BB">
      <w:pPr>
        <w:pStyle w:val="Paragraphedeliste"/>
        <w:widowControl/>
        <w:numPr>
          <w:ilvl w:val="0"/>
          <w:numId w:val="22"/>
        </w:numPr>
        <w:autoSpaceDE/>
        <w:autoSpaceDN/>
        <w:spacing w:before="0" w:after="160" w:line="259" w:lineRule="auto"/>
        <w:contextualSpacing/>
      </w:pPr>
      <w:r>
        <w:t xml:space="preserve">La fiche de poste IPA en articulation avec un médecin coordonnateur (disponible sur le site de l’ARS) </w:t>
      </w:r>
    </w:p>
    <w:p w14:paraId="7C093E4F" w14:textId="77777777" w:rsidR="00B743BB" w:rsidRDefault="00B743BB" w:rsidP="00B743BB">
      <w:pPr>
        <w:pStyle w:val="Paragraphedeliste"/>
        <w:widowControl/>
        <w:numPr>
          <w:ilvl w:val="0"/>
          <w:numId w:val="22"/>
        </w:numPr>
        <w:autoSpaceDE/>
        <w:autoSpaceDN/>
        <w:spacing w:before="0" w:after="160" w:line="259" w:lineRule="auto"/>
        <w:contextualSpacing/>
      </w:pPr>
      <w:r>
        <w:t xml:space="preserve">La fiche de poste médecin coordonnateur précisant les missions non délégables (disponible sur le site de l’ARS) </w:t>
      </w:r>
    </w:p>
    <w:p w14:paraId="09A84B12" w14:textId="77777777" w:rsidR="00B743BB" w:rsidRDefault="00B743BB" w:rsidP="00B743BB">
      <w:pPr>
        <w:pStyle w:val="Paragraphedeliste"/>
        <w:widowControl/>
        <w:numPr>
          <w:ilvl w:val="0"/>
          <w:numId w:val="22"/>
        </w:numPr>
        <w:autoSpaceDE/>
        <w:autoSpaceDN/>
        <w:spacing w:before="0" w:after="160" w:line="259" w:lineRule="auto"/>
        <w:contextualSpacing/>
      </w:pPr>
      <w:r>
        <w:t>Un protocole de délégation de tâches entre médecin et IPA précisant l’organisation propre à l’EHPAD concerné</w:t>
      </w:r>
    </w:p>
    <w:p w14:paraId="1854BA72" w14:textId="77777777" w:rsidR="00B743BB" w:rsidRPr="005E36E7" w:rsidRDefault="00B743BB" w:rsidP="00B743BB">
      <w:pPr>
        <w:pStyle w:val="Paragraphedeliste"/>
        <w:ind w:left="720" w:firstLine="0"/>
      </w:pPr>
    </w:p>
    <w:p w14:paraId="05817724" w14:textId="77777777" w:rsidR="00B743BB" w:rsidRPr="004A3820" w:rsidRDefault="00B743BB" w:rsidP="00B743BB">
      <w:pPr>
        <w:pStyle w:val="Paragraphedeliste"/>
        <w:widowControl/>
        <w:numPr>
          <w:ilvl w:val="1"/>
          <w:numId w:val="21"/>
        </w:numPr>
        <w:autoSpaceDE/>
        <w:autoSpaceDN/>
        <w:spacing w:before="0" w:after="160" w:line="259" w:lineRule="auto"/>
        <w:contextualSpacing/>
      </w:pPr>
      <w:r>
        <w:rPr>
          <w:color w:val="0070C0"/>
        </w:rPr>
        <w:t>Télécoordination</w:t>
      </w:r>
    </w:p>
    <w:p w14:paraId="52C45DBE" w14:textId="08F8EBFE" w:rsidR="00B743BB" w:rsidRDefault="00B743BB" w:rsidP="00B743BB">
      <w:r>
        <w:t>Il n’a pas été possible de recruter un médecin coordonnateur et l’EHPAD a fait le choix de recourir à une prestation de télécoordination. L’offre actuelle n’est pas encore adaptée à une articulation avec une IPA et propose l’intégralité des missions des médecins coordonnateurs. Il conviendra alors de négocier une adaptation auprès du prestataire.</w:t>
      </w:r>
      <w:r w:rsidR="002B73E7">
        <w:t xml:space="preserve"> </w:t>
      </w:r>
      <w:r w:rsidR="002B73E7" w:rsidRPr="002B73E7">
        <w:t xml:space="preserve">En fonction des besoins, l’ARS et le GRADeS pourront prendre contact avec </w:t>
      </w:r>
      <w:r w:rsidR="002B73E7">
        <w:t>l</w:t>
      </w:r>
      <w:r w:rsidR="002B73E7" w:rsidRPr="002B73E7">
        <w:t xml:space="preserve">es offreurs </w:t>
      </w:r>
      <w:r w:rsidR="002B73E7">
        <w:t xml:space="preserve">de solutions </w:t>
      </w:r>
      <w:r w:rsidR="002B73E7" w:rsidRPr="002B73E7">
        <w:t>pour étudier de possibles adaptations.</w:t>
      </w:r>
    </w:p>
    <w:p w14:paraId="79FE59AA" w14:textId="5E2495D9" w:rsidR="008A4C3A" w:rsidRDefault="008A4C3A" w:rsidP="00B743BB">
      <w:r>
        <w:t>Il est possible également de construire une offre locale de télécoordination au sein d’une structure de coopération (GCSMS, GTSMS ou GHT).</w:t>
      </w:r>
    </w:p>
    <w:p w14:paraId="0052F29D" w14:textId="77777777" w:rsidR="00B743BB" w:rsidRPr="005E36E7" w:rsidRDefault="00B743BB" w:rsidP="00B743BB"/>
    <w:p w14:paraId="524D2EAB" w14:textId="77777777" w:rsidR="00B743BB" w:rsidRPr="00E05E7E" w:rsidRDefault="00B743BB" w:rsidP="00E05E7E">
      <w:pPr>
        <w:pStyle w:val="Paragraphedeliste"/>
        <w:widowControl/>
        <w:numPr>
          <w:ilvl w:val="0"/>
          <w:numId w:val="21"/>
        </w:numPr>
        <w:autoSpaceDE/>
        <w:autoSpaceDN/>
        <w:spacing w:after="160" w:line="259" w:lineRule="auto"/>
        <w:contextualSpacing/>
        <w:rPr>
          <w:b/>
          <w:bCs/>
        </w:rPr>
      </w:pPr>
      <w:r w:rsidRPr="00E05E7E">
        <w:rPr>
          <w:b/>
          <w:bCs/>
          <w:color w:val="0070C0"/>
        </w:rPr>
        <w:t xml:space="preserve">Cas d’une IPA </w:t>
      </w:r>
      <w:bookmarkStart w:id="0" w:name="_Hlk194077459"/>
      <w:r w:rsidRPr="00E05E7E">
        <w:rPr>
          <w:b/>
          <w:bCs/>
          <w:color w:val="0070C0"/>
        </w:rPr>
        <w:t>intervenant en complément des médecins traitants</w:t>
      </w:r>
    </w:p>
    <w:bookmarkEnd w:id="0"/>
    <w:p w14:paraId="76043E7E" w14:textId="6E8CBA7F" w:rsidR="00B743BB" w:rsidRDefault="00B743BB" w:rsidP="00B743BB">
      <w:r>
        <w:t xml:space="preserve">Dans les EHPAD qui disposent du temps réglementaire de médecin coordonnateur ou qui souhaitent compléter un poste d’IPA en coordination pour arriver à un temps plein, il est possible de recourir à un(e) IPA </w:t>
      </w:r>
      <w:r w:rsidRPr="00927278">
        <w:t>intervenant en complément des médecins traitants</w:t>
      </w:r>
      <w:r>
        <w:t xml:space="preserve"> avec des modalités de financement qui varieront selon le type de tarif « soins ».</w:t>
      </w:r>
    </w:p>
    <w:p w14:paraId="1BDE68F4" w14:textId="77777777" w:rsidR="00B743BB" w:rsidRDefault="00B743BB" w:rsidP="00B743BB">
      <w:r>
        <w:t>Les missions de cet(te) IPA sont celles prévues par la réglementation :</w:t>
      </w:r>
    </w:p>
    <w:p w14:paraId="3E6D11D0" w14:textId="2AEB7953" w:rsidR="00B743BB" w:rsidRDefault="00E05E7E" w:rsidP="00B743BB">
      <w:pPr>
        <w:pStyle w:val="Paragraphedeliste"/>
        <w:widowControl/>
        <w:numPr>
          <w:ilvl w:val="0"/>
          <w:numId w:val="22"/>
        </w:numPr>
        <w:autoSpaceDE/>
        <w:autoSpaceDN/>
        <w:spacing w:before="0" w:after="160" w:line="259" w:lineRule="auto"/>
        <w:contextualSpacing/>
      </w:pPr>
      <w:r>
        <w:t>Activités</w:t>
      </w:r>
      <w:r w:rsidR="00B743BB">
        <w:t xml:space="preserve"> d’orientation, d’éducation, de prévention ou de dépistage</w:t>
      </w:r>
    </w:p>
    <w:p w14:paraId="795122BD" w14:textId="04AC1C41" w:rsidR="00B743BB" w:rsidRDefault="00B743BB" w:rsidP="00B743BB">
      <w:pPr>
        <w:pStyle w:val="Paragraphedeliste"/>
        <w:widowControl/>
        <w:numPr>
          <w:ilvl w:val="0"/>
          <w:numId w:val="22"/>
        </w:numPr>
        <w:autoSpaceDE/>
        <w:autoSpaceDN/>
        <w:spacing w:before="0" w:after="160" w:line="259" w:lineRule="auto"/>
        <w:contextualSpacing/>
      </w:pPr>
      <w:r>
        <w:t xml:space="preserve"> </w:t>
      </w:r>
      <w:r w:rsidR="00E05E7E">
        <w:t>Actes</w:t>
      </w:r>
      <w:r>
        <w:t xml:space="preserve"> d’évaluation et de conclusion clinique, des actes techniques et des actes de surveillance clinique et paraclinique</w:t>
      </w:r>
    </w:p>
    <w:p w14:paraId="38AEA61F" w14:textId="65F3B6BA" w:rsidR="00B743BB" w:rsidRDefault="00E05E7E" w:rsidP="00B743BB">
      <w:pPr>
        <w:pStyle w:val="Paragraphedeliste"/>
        <w:widowControl/>
        <w:numPr>
          <w:ilvl w:val="0"/>
          <w:numId w:val="22"/>
        </w:numPr>
        <w:autoSpaceDE/>
        <w:autoSpaceDN/>
        <w:spacing w:before="0" w:after="160" w:line="259" w:lineRule="auto"/>
        <w:contextualSpacing/>
      </w:pPr>
      <w:r>
        <w:t>Prescriptions</w:t>
      </w:r>
      <w:r w:rsidR="00B743BB">
        <w:t xml:space="preserve"> de produits de santé non soumis à prescription médicale, des prescriptions d’examens complémentaires, des renouvellements ou adaptations de prescriptions médicales.</w:t>
      </w:r>
    </w:p>
    <w:p w14:paraId="1F27B7AC" w14:textId="77777777" w:rsidR="00B743BB" w:rsidRPr="005E36E7" w:rsidRDefault="00B743BB" w:rsidP="00B743BB">
      <w:pPr>
        <w:pStyle w:val="Paragraphedeliste"/>
        <w:ind w:left="720" w:firstLine="0"/>
      </w:pPr>
    </w:p>
    <w:p w14:paraId="51BE151B" w14:textId="77777777" w:rsidR="00B743BB" w:rsidRPr="00F3059C" w:rsidRDefault="00B743BB" w:rsidP="00B743BB">
      <w:pPr>
        <w:pStyle w:val="Paragraphedeliste"/>
        <w:widowControl/>
        <w:numPr>
          <w:ilvl w:val="1"/>
          <w:numId w:val="21"/>
        </w:numPr>
        <w:autoSpaceDE/>
        <w:autoSpaceDN/>
        <w:spacing w:before="0" w:after="160" w:line="259" w:lineRule="auto"/>
        <w:contextualSpacing/>
      </w:pPr>
      <w:r>
        <w:rPr>
          <w:color w:val="0070C0"/>
        </w:rPr>
        <w:t>EHPAD en tarif global</w:t>
      </w:r>
    </w:p>
    <w:p w14:paraId="043C7B90" w14:textId="77777777" w:rsidR="00B743BB" w:rsidRDefault="00B743BB" w:rsidP="00B743BB">
      <w:r>
        <w:t>Il est possible de consacrer une partie des moyens supplémentaires obtenus par le passage au tarif global pour rémunérer à temps plein ou partiel un(e) IPA.</w:t>
      </w:r>
    </w:p>
    <w:p w14:paraId="64F458A6" w14:textId="77777777" w:rsidR="00B743BB" w:rsidRPr="005E36E7" w:rsidRDefault="00B743BB" w:rsidP="00B743BB"/>
    <w:p w14:paraId="1F5CF31E" w14:textId="77777777" w:rsidR="00B743BB" w:rsidRPr="00F3059C" w:rsidRDefault="00B743BB" w:rsidP="00B743BB">
      <w:pPr>
        <w:pStyle w:val="Paragraphedeliste"/>
        <w:widowControl/>
        <w:numPr>
          <w:ilvl w:val="1"/>
          <w:numId w:val="21"/>
        </w:numPr>
        <w:autoSpaceDE/>
        <w:autoSpaceDN/>
        <w:spacing w:before="0" w:after="160" w:line="259" w:lineRule="auto"/>
        <w:contextualSpacing/>
      </w:pPr>
      <w:r>
        <w:rPr>
          <w:color w:val="0070C0"/>
        </w:rPr>
        <w:t>EHPAD en tarif partiel</w:t>
      </w:r>
    </w:p>
    <w:p w14:paraId="4BE79B64" w14:textId="6C46E076" w:rsidR="00B743BB" w:rsidRDefault="00B743BB" w:rsidP="00B743BB">
      <w:r>
        <w:t xml:space="preserve">Il conviendra de rémunérer l’IPA </w:t>
      </w:r>
      <w:r w:rsidR="008A4C3A">
        <w:t xml:space="preserve">sous une modalité d’exercice libéral </w:t>
      </w:r>
      <w:r>
        <w:t>en utilisant la carte Vitale des résidents.</w:t>
      </w:r>
    </w:p>
    <w:p w14:paraId="0F412ED6" w14:textId="77777777" w:rsidR="00B743BB" w:rsidRDefault="00B743BB" w:rsidP="00B743BB"/>
    <w:p w14:paraId="52AE839C" w14:textId="77777777" w:rsidR="00B743BB" w:rsidRDefault="00B743BB" w:rsidP="00B743BB"/>
    <w:p w14:paraId="0BE603CD" w14:textId="77777777" w:rsidR="00CB4FEF" w:rsidRPr="00B143AD" w:rsidRDefault="00CB4FEF" w:rsidP="00CB4FEF">
      <w:pPr>
        <w:pStyle w:val="Corpsdetexte"/>
        <w:rPr>
          <w:sz w:val="22"/>
        </w:rPr>
      </w:pPr>
    </w:p>
    <w:sectPr w:rsidR="00CB4FEF" w:rsidRPr="00B143AD" w:rsidSect="002C08FC">
      <w:headerReference w:type="default" r:id="rId12"/>
      <w:footerReference w:type="default" r:id="rId13"/>
      <w:type w:val="continuous"/>
      <w:pgSz w:w="11910" w:h="16840"/>
      <w:pgMar w:top="966" w:right="964" w:bottom="964" w:left="9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6C910" w14:textId="77777777" w:rsidR="00DD2D88" w:rsidRDefault="00DD2D88" w:rsidP="0079276E">
      <w:r>
        <w:separator/>
      </w:r>
    </w:p>
  </w:endnote>
  <w:endnote w:type="continuationSeparator" w:id="0">
    <w:p w14:paraId="2AD3D204" w14:textId="77777777" w:rsidR="00DD2D88" w:rsidRDefault="00DD2D88"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imes"/>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766390638"/>
      <w:docPartObj>
        <w:docPartGallery w:val="Page Numbers (Bottom of Page)"/>
        <w:docPartUnique/>
      </w:docPartObj>
    </w:sdtPr>
    <w:sdtEndPr>
      <w:rPr>
        <w:rStyle w:val="Numrodepage"/>
      </w:rPr>
    </w:sdtEndPr>
    <w:sdtContent>
      <w:p w14:paraId="5994C51B" w14:textId="77777777" w:rsidR="002C53DF" w:rsidRDefault="002C53DF"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B5A81E3" w14:textId="77777777" w:rsidR="002C53DF" w:rsidRDefault="002C53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04ED0" w14:textId="77777777" w:rsidR="0013205D" w:rsidRPr="0013205D" w:rsidRDefault="0013205D" w:rsidP="0013205D">
    <w:pPr>
      <w:pStyle w:val="Pieddepage"/>
      <w:rPr>
        <w:color w:val="7F7F7F" w:themeColor="text1" w:themeTint="80"/>
        <w:sz w:val="14"/>
        <w:szCs w:val="14"/>
      </w:rPr>
    </w:pPr>
    <w:r w:rsidRPr="0013205D">
      <w:rPr>
        <w:color w:val="7F7F7F" w:themeColor="text1" w:themeTint="80"/>
        <w:sz w:val="14"/>
        <w:szCs w:val="14"/>
      </w:rPr>
      <w:t xml:space="preserve">ARS Centre-Val de Loire </w:t>
    </w:r>
    <w:r>
      <w:rPr>
        <w:color w:val="7F7F7F" w:themeColor="text1" w:themeTint="80"/>
        <w:sz w:val="14"/>
        <w:szCs w:val="14"/>
      </w:rPr>
      <w:t>-</w:t>
    </w:r>
    <w:r w:rsidRPr="0013205D">
      <w:rPr>
        <w:color w:val="7F7F7F" w:themeColor="text1" w:themeTint="80"/>
        <w:sz w:val="14"/>
        <w:szCs w:val="14"/>
      </w:rPr>
      <w:t xml:space="preserve"> Délégation départementale de l’Indre</w:t>
    </w:r>
  </w:p>
  <w:p w14:paraId="2D2C3B42" w14:textId="77777777" w:rsidR="0013205D" w:rsidRPr="0013205D" w:rsidRDefault="0013205D" w:rsidP="0013205D">
    <w:pPr>
      <w:pStyle w:val="Pieddepage"/>
      <w:rPr>
        <w:color w:val="7F7F7F" w:themeColor="text1" w:themeTint="80"/>
        <w:sz w:val="14"/>
        <w:szCs w:val="14"/>
      </w:rPr>
    </w:pPr>
    <w:r w:rsidRPr="0013205D">
      <w:rPr>
        <w:color w:val="7F7F7F" w:themeColor="text1" w:themeTint="80"/>
        <w:sz w:val="14"/>
        <w:szCs w:val="14"/>
      </w:rPr>
      <w:t xml:space="preserve">Cité administrative - Bâtiment C </w:t>
    </w:r>
    <w:r>
      <w:rPr>
        <w:color w:val="7F7F7F" w:themeColor="text1" w:themeTint="80"/>
        <w:sz w:val="14"/>
        <w:szCs w:val="14"/>
      </w:rPr>
      <w:t>-</w:t>
    </w:r>
    <w:r w:rsidRPr="0013205D">
      <w:rPr>
        <w:color w:val="7F7F7F" w:themeColor="text1" w:themeTint="80"/>
        <w:sz w:val="14"/>
        <w:szCs w:val="14"/>
      </w:rPr>
      <w:t xml:space="preserve"> CS 30587 Boulevard George Sand - 36019 Châteauroux Cedex</w:t>
    </w:r>
  </w:p>
  <w:p w14:paraId="14EA2793" w14:textId="77777777" w:rsidR="0079276E" w:rsidRPr="0013205D" w:rsidRDefault="0013205D" w:rsidP="0013205D">
    <w:pPr>
      <w:pStyle w:val="Pieddepage"/>
    </w:pPr>
    <w:r w:rsidRPr="0013205D">
      <w:rPr>
        <w:color w:val="7F7F7F" w:themeColor="text1" w:themeTint="80"/>
        <w:sz w:val="14"/>
        <w:szCs w:val="14"/>
      </w:rPr>
      <w:t>Standard : 02 38 77 34 00 / Fax : 02 54 35 02 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2F85F" w14:textId="77777777" w:rsidR="002F4FA1" w:rsidRPr="00887705" w:rsidRDefault="002F4FA1" w:rsidP="002F4FA1">
    <w:pPr>
      <w:pStyle w:val="Pieddepage"/>
      <w:rPr>
        <w:color w:val="808080" w:themeColor="background1" w:themeShade="80"/>
        <w:sz w:val="14"/>
        <w:szCs w:val="14"/>
      </w:rPr>
    </w:pPr>
    <w:r w:rsidRPr="00887705">
      <w:rPr>
        <w:color w:val="808080" w:themeColor="background1" w:themeShade="80"/>
        <w:sz w:val="14"/>
        <w:szCs w:val="14"/>
      </w:rPr>
      <w:t>ARS Centre-Val de Loire  – Délégation départementale du Loiret</w:t>
    </w:r>
  </w:p>
  <w:sdt>
    <w:sdtPr>
      <w:rPr>
        <w:rStyle w:val="Numrodepage"/>
        <w:sz w:val="14"/>
        <w:szCs w:val="14"/>
      </w:rPr>
      <w:id w:val="-438065073"/>
      <w:docPartObj>
        <w:docPartGallery w:val="Page Numbers (Bottom of Page)"/>
        <w:docPartUnique/>
      </w:docPartObj>
    </w:sdtPr>
    <w:sdtEndPr>
      <w:rPr>
        <w:rStyle w:val="Numrodepage"/>
      </w:rPr>
    </w:sdtEndPr>
    <w:sdtContent>
      <w:p w14:paraId="5C6F23ED" w14:textId="251EB01C" w:rsidR="002F4FA1" w:rsidRPr="00936E45" w:rsidRDefault="002F4FA1" w:rsidP="002F4FA1">
        <w:pPr>
          <w:pStyle w:val="Pieddepage"/>
          <w:framePr w:wrap="none" w:vAnchor="text" w:hAnchor="page" w:x="10857" w:y="5"/>
          <w:rPr>
            <w:rStyle w:val="Numrodepage"/>
            <w:sz w:val="14"/>
            <w:szCs w:val="14"/>
          </w:rPr>
        </w:pPr>
        <w:r w:rsidRPr="002C53DF">
          <w:rPr>
            <w:rStyle w:val="Numrodepage"/>
            <w:sz w:val="14"/>
            <w:szCs w:val="14"/>
          </w:rPr>
          <w:fldChar w:fldCharType="begin"/>
        </w:r>
        <w:r w:rsidRPr="00936E45">
          <w:rPr>
            <w:rStyle w:val="Numrodepage"/>
            <w:sz w:val="14"/>
            <w:szCs w:val="14"/>
          </w:rPr>
          <w:instrText xml:space="preserve"> PAGE </w:instrText>
        </w:r>
        <w:r w:rsidRPr="002C53DF">
          <w:rPr>
            <w:rStyle w:val="Numrodepage"/>
            <w:sz w:val="14"/>
            <w:szCs w:val="14"/>
          </w:rPr>
          <w:fldChar w:fldCharType="separate"/>
        </w:r>
        <w:r w:rsidR="003C74E7">
          <w:rPr>
            <w:rStyle w:val="Numrodepage"/>
            <w:noProof/>
            <w:sz w:val="14"/>
            <w:szCs w:val="14"/>
          </w:rPr>
          <w:t>4</w:t>
        </w:r>
        <w:r w:rsidRPr="002C53DF">
          <w:rPr>
            <w:rStyle w:val="Numrodepage"/>
            <w:sz w:val="14"/>
            <w:szCs w:val="14"/>
          </w:rPr>
          <w:fldChar w:fldCharType="end"/>
        </w:r>
      </w:p>
    </w:sdtContent>
  </w:sdt>
  <w:p w14:paraId="2EC21A55" w14:textId="77777777" w:rsidR="002F4FA1" w:rsidRPr="00887705" w:rsidRDefault="002F4FA1" w:rsidP="002F4FA1">
    <w:pPr>
      <w:pStyle w:val="Pieddepage"/>
      <w:rPr>
        <w:color w:val="808080" w:themeColor="background1" w:themeShade="80"/>
        <w:sz w:val="14"/>
        <w:szCs w:val="14"/>
      </w:rPr>
    </w:pPr>
    <w:r w:rsidRPr="00887705">
      <w:rPr>
        <w:color w:val="808080" w:themeColor="background1" w:themeShade="80"/>
        <w:sz w:val="14"/>
        <w:szCs w:val="14"/>
      </w:rPr>
      <w:t>Cité Coligny – 131 rue du faubourg Bannier – BP 74409 – 45044 Orléans Cedex 1</w:t>
    </w:r>
  </w:p>
  <w:p w14:paraId="6779038C" w14:textId="77777777" w:rsidR="002C53DF" w:rsidRPr="002F4FA1" w:rsidRDefault="002F4FA1">
    <w:pPr>
      <w:pStyle w:val="Pieddepage"/>
      <w:rPr>
        <w:color w:val="808080" w:themeColor="background1" w:themeShade="80"/>
        <w:sz w:val="14"/>
        <w:szCs w:val="14"/>
      </w:rPr>
    </w:pPr>
    <w:r w:rsidRPr="00887705">
      <w:rPr>
        <w:color w:val="808080" w:themeColor="background1" w:themeShade="80"/>
        <w:sz w:val="14"/>
        <w:szCs w:val="14"/>
      </w:rPr>
      <w:t>Standard : 02 38 77 32 32 / Fax : 02 38 77 47 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A830A" w14:textId="77777777" w:rsidR="00DD2D88" w:rsidRDefault="00DD2D88" w:rsidP="0079276E">
      <w:r>
        <w:separator/>
      </w:r>
    </w:p>
  </w:footnote>
  <w:footnote w:type="continuationSeparator" w:id="0">
    <w:p w14:paraId="3AA25DA2" w14:textId="77777777" w:rsidR="00DD2D88" w:rsidRDefault="00DD2D88"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50278" w14:textId="77777777" w:rsidR="00992DBA" w:rsidRDefault="00F3035F" w:rsidP="002C08FC">
    <w:pPr>
      <w:pStyle w:val="En-tte"/>
      <w:tabs>
        <w:tab w:val="clear" w:pos="4513"/>
      </w:tabs>
      <w:ind w:right="59"/>
      <w:jc w:val="right"/>
      <w:rPr>
        <w:b/>
        <w:bCs/>
        <w:sz w:val="24"/>
        <w:szCs w:val="24"/>
      </w:rPr>
    </w:pPr>
    <w:r>
      <w:rPr>
        <w:b/>
        <w:bCs/>
        <w:noProof/>
        <w:sz w:val="24"/>
        <w:szCs w:val="24"/>
        <w:lang w:eastAsia="fr-FR"/>
      </w:rPr>
      <w:drawing>
        <wp:anchor distT="0" distB="0" distL="114300" distR="114300" simplePos="0" relativeHeight="251663358" behindDoc="1" locked="0" layoutInCell="1" allowOverlap="1" wp14:anchorId="56708934" wp14:editId="364C6875">
          <wp:simplePos x="0" y="0"/>
          <wp:positionH relativeFrom="column">
            <wp:posOffset>-50165</wp:posOffset>
          </wp:positionH>
          <wp:positionV relativeFrom="paragraph">
            <wp:posOffset>-46990</wp:posOffset>
          </wp:positionV>
          <wp:extent cx="2849245" cy="1176020"/>
          <wp:effectExtent l="0" t="0" r="0" b="0"/>
          <wp:wrapTight wrapText="bothSides">
            <wp:wrapPolygon edited="0">
              <wp:start x="433" y="2099"/>
              <wp:lineTo x="433" y="18544"/>
              <wp:lineTo x="1444" y="19244"/>
              <wp:lineTo x="9098" y="19944"/>
              <wp:lineTo x="9676" y="19944"/>
              <wp:lineTo x="18197" y="19244"/>
              <wp:lineTo x="21374" y="17844"/>
              <wp:lineTo x="21229" y="12946"/>
              <wp:lineTo x="20363" y="11197"/>
              <wp:lineTo x="17908" y="8397"/>
              <wp:lineTo x="20940" y="7348"/>
              <wp:lineTo x="20074" y="4199"/>
              <wp:lineTo x="9676" y="2099"/>
              <wp:lineTo x="433" y="2099"/>
            </wp:wrapPolygon>
          </wp:wrapTight>
          <wp:docPr id="2052177338" name="Image 2052177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3.png"/>
                  <pic:cNvPicPr/>
                </pic:nvPicPr>
                <pic:blipFill>
                  <a:blip r:embed="rId1">
                    <a:extLst>
                      <a:ext uri="{28A0092B-C50C-407E-A947-70E740481C1C}">
                        <a14:useLocalDpi xmlns:a14="http://schemas.microsoft.com/office/drawing/2010/main" val="0"/>
                      </a:ext>
                    </a:extLst>
                  </a:blip>
                  <a:stretch>
                    <a:fillRect/>
                  </a:stretch>
                </pic:blipFill>
                <pic:spPr>
                  <a:xfrm>
                    <a:off x="0" y="0"/>
                    <a:ext cx="2849245" cy="1176020"/>
                  </a:xfrm>
                  <a:prstGeom prst="rect">
                    <a:avLst/>
                  </a:prstGeom>
                </pic:spPr>
              </pic:pic>
            </a:graphicData>
          </a:graphic>
          <wp14:sizeRelH relativeFrom="page">
            <wp14:pctWidth>0</wp14:pctWidth>
          </wp14:sizeRelH>
          <wp14:sizeRelV relativeFrom="page">
            <wp14:pctHeight>0</wp14:pctHeight>
          </wp14:sizeRelV>
        </wp:anchor>
      </w:drawing>
    </w:r>
    <w:r w:rsidR="00992DBA">
      <w:rPr>
        <w:b/>
        <w:bCs/>
        <w:sz w:val="24"/>
        <w:szCs w:val="24"/>
      </w:rPr>
      <w:tab/>
    </w:r>
  </w:p>
  <w:p w14:paraId="2D2C75BC" w14:textId="77777777" w:rsidR="00992DBA" w:rsidRDefault="00992DBA" w:rsidP="002C08FC">
    <w:pPr>
      <w:pStyle w:val="En-tte"/>
      <w:tabs>
        <w:tab w:val="clear" w:pos="4513"/>
      </w:tabs>
      <w:ind w:right="59"/>
      <w:jc w:val="right"/>
      <w:rPr>
        <w:b/>
        <w:bCs/>
        <w:sz w:val="24"/>
        <w:szCs w:val="24"/>
      </w:rPr>
    </w:pPr>
  </w:p>
  <w:p w14:paraId="1DAD735B" w14:textId="77777777" w:rsidR="0079276E" w:rsidRDefault="0079276E">
    <w:pPr>
      <w:pStyle w:val="En-tte"/>
    </w:pPr>
  </w:p>
  <w:p w14:paraId="222F3D88" w14:textId="77777777" w:rsidR="002C08FC" w:rsidRDefault="002C08FC">
    <w:pPr>
      <w:pStyle w:val="En-tte"/>
    </w:pPr>
  </w:p>
  <w:p w14:paraId="09584B39" w14:textId="77777777" w:rsidR="002C08FC" w:rsidRDefault="002C08FC">
    <w:pPr>
      <w:pStyle w:val="En-tte"/>
    </w:pPr>
  </w:p>
  <w:p w14:paraId="1B4A81C2" w14:textId="77777777" w:rsidR="002C08FC" w:rsidRPr="00936E45" w:rsidRDefault="002C08F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615A1" w14:textId="77777777" w:rsidR="003240AC" w:rsidRPr="003240AC" w:rsidRDefault="003240AC" w:rsidP="003240AC">
    <w:pPr>
      <w:pStyle w:val="En-tte"/>
      <w:tabs>
        <w:tab w:val="clear" w:pos="4513"/>
      </w:tabs>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93241"/>
    <w:multiLevelType w:val="hybridMultilevel"/>
    <w:tmpl w:val="BC42E5A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AF4DF9"/>
    <w:multiLevelType w:val="hybridMultilevel"/>
    <w:tmpl w:val="F63E728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9AB6B69"/>
    <w:multiLevelType w:val="hybridMultilevel"/>
    <w:tmpl w:val="A2A4EBFE"/>
    <w:lvl w:ilvl="0" w:tplc="3DB6C9D6">
      <w:numFmt w:val="bullet"/>
      <w:lvlText w:val=""/>
      <w:lvlJc w:val="left"/>
      <w:pPr>
        <w:ind w:left="1080" w:hanging="360"/>
      </w:pPr>
      <w:rPr>
        <w:rFonts w:ascii="Wingdings" w:eastAsiaTheme="minorHAnsi" w:hAnsi="Wingding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9C0155F"/>
    <w:multiLevelType w:val="hybridMultilevel"/>
    <w:tmpl w:val="1EFE5966"/>
    <w:lvl w:ilvl="0" w:tplc="040C000D">
      <w:start w:val="1"/>
      <w:numFmt w:val="bullet"/>
      <w:lvlText w:val=""/>
      <w:lvlJc w:val="left"/>
      <w:pPr>
        <w:ind w:left="4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DB64DB"/>
    <w:multiLevelType w:val="hybridMultilevel"/>
    <w:tmpl w:val="B22840D6"/>
    <w:lvl w:ilvl="0" w:tplc="7774309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7C5266"/>
    <w:multiLevelType w:val="hybridMultilevel"/>
    <w:tmpl w:val="CFF818F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E10AE3"/>
    <w:multiLevelType w:val="hybridMultilevel"/>
    <w:tmpl w:val="F63E728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C075100"/>
    <w:multiLevelType w:val="hybridMultilevel"/>
    <w:tmpl w:val="CFF818F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0155B4C"/>
    <w:multiLevelType w:val="hybridMultilevel"/>
    <w:tmpl w:val="87764BBC"/>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7D284B"/>
    <w:multiLevelType w:val="hybridMultilevel"/>
    <w:tmpl w:val="BC42E5A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12"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3C03968"/>
    <w:multiLevelType w:val="hybridMultilevel"/>
    <w:tmpl w:val="5262E018"/>
    <w:lvl w:ilvl="0" w:tplc="5FB63D48">
      <w:start w:val="4"/>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B301A44"/>
    <w:multiLevelType w:val="hybridMultilevel"/>
    <w:tmpl w:val="8218343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C60235C"/>
    <w:multiLevelType w:val="hybridMultilevel"/>
    <w:tmpl w:val="CFF818F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E3D19B5"/>
    <w:multiLevelType w:val="hybridMultilevel"/>
    <w:tmpl w:val="4A786460"/>
    <w:lvl w:ilvl="0" w:tplc="797E672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0C5372C"/>
    <w:multiLevelType w:val="hybridMultilevel"/>
    <w:tmpl w:val="51302186"/>
    <w:lvl w:ilvl="0" w:tplc="0E4E3A2E">
      <w:start w:val="130"/>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B2B28F4"/>
    <w:multiLevelType w:val="hybridMultilevel"/>
    <w:tmpl w:val="AF90B5FC"/>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C153E09"/>
    <w:multiLevelType w:val="hybridMultilevel"/>
    <w:tmpl w:val="B1127B7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0F54163"/>
    <w:multiLevelType w:val="hybridMultilevel"/>
    <w:tmpl w:val="8EBADA5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60052501">
    <w:abstractNumId w:val="11"/>
  </w:num>
  <w:num w:numId="2" w16cid:durableId="518547328">
    <w:abstractNumId w:val="12"/>
  </w:num>
  <w:num w:numId="3" w16cid:durableId="1640308703">
    <w:abstractNumId w:val="14"/>
  </w:num>
  <w:num w:numId="4" w16cid:durableId="1519080158">
    <w:abstractNumId w:val="6"/>
  </w:num>
  <w:num w:numId="5" w16cid:durableId="434715034">
    <w:abstractNumId w:val="4"/>
  </w:num>
  <w:num w:numId="6" w16cid:durableId="396394023">
    <w:abstractNumId w:val="10"/>
  </w:num>
  <w:num w:numId="7" w16cid:durableId="1519349790">
    <w:abstractNumId w:val="20"/>
  </w:num>
  <w:num w:numId="8" w16cid:durableId="1931700156">
    <w:abstractNumId w:val="1"/>
  </w:num>
  <w:num w:numId="9" w16cid:durableId="1530139682">
    <w:abstractNumId w:val="7"/>
  </w:num>
  <w:num w:numId="10" w16cid:durableId="1870100670">
    <w:abstractNumId w:val="0"/>
  </w:num>
  <w:num w:numId="11" w16cid:durableId="475924054">
    <w:abstractNumId w:val="13"/>
  </w:num>
  <w:num w:numId="12" w16cid:durableId="1995178480">
    <w:abstractNumId w:val="3"/>
  </w:num>
  <w:num w:numId="13" w16cid:durableId="820124259">
    <w:abstractNumId w:val="9"/>
  </w:num>
  <w:num w:numId="14" w16cid:durableId="400520552">
    <w:abstractNumId w:val="19"/>
  </w:num>
  <w:num w:numId="15" w16cid:durableId="1755543323">
    <w:abstractNumId w:val="17"/>
  </w:num>
  <w:num w:numId="16" w16cid:durableId="40132395">
    <w:abstractNumId w:val="2"/>
  </w:num>
  <w:num w:numId="17" w16cid:durableId="1732387072">
    <w:abstractNumId w:val="5"/>
  </w:num>
  <w:num w:numId="18" w16cid:durableId="1158495206">
    <w:abstractNumId w:val="16"/>
  </w:num>
  <w:num w:numId="19" w16cid:durableId="2126190007">
    <w:abstractNumId w:val="8"/>
  </w:num>
  <w:num w:numId="20" w16cid:durableId="588346760">
    <w:abstractNumId w:val="15"/>
  </w:num>
  <w:num w:numId="21" w16cid:durableId="1083575113">
    <w:abstractNumId w:val="21"/>
  </w:num>
  <w:num w:numId="22" w16cid:durableId="4025275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formatting="1" w:enforcement="0"/>
  <w:defaultTabStop w:val="720"/>
  <w:hyphenationZone w:val="425"/>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705"/>
    <w:rsid w:val="00004E90"/>
    <w:rsid w:val="00015220"/>
    <w:rsid w:val="000205AA"/>
    <w:rsid w:val="0002501E"/>
    <w:rsid w:val="0004353A"/>
    <w:rsid w:val="00044D48"/>
    <w:rsid w:val="00046EC0"/>
    <w:rsid w:val="00047BE5"/>
    <w:rsid w:val="00056A33"/>
    <w:rsid w:val="000714E9"/>
    <w:rsid w:val="000924D0"/>
    <w:rsid w:val="00094E05"/>
    <w:rsid w:val="000E1D5B"/>
    <w:rsid w:val="00116E62"/>
    <w:rsid w:val="0013205D"/>
    <w:rsid w:val="00137C05"/>
    <w:rsid w:val="0014786F"/>
    <w:rsid w:val="00162765"/>
    <w:rsid w:val="001649B7"/>
    <w:rsid w:val="00177A68"/>
    <w:rsid w:val="001A2BAE"/>
    <w:rsid w:val="001C5308"/>
    <w:rsid w:val="001C79E5"/>
    <w:rsid w:val="00202B2A"/>
    <w:rsid w:val="0026589F"/>
    <w:rsid w:val="00277EAC"/>
    <w:rsid w:val="00285AAB"/>
    <w:rsid w:val="00290741"/>
    <w:rsid w:val="00290CE8"/>
    <w:rsid w:val="00291F95"/>
    <w:rsid w:val="00293194"/>
    <w:rsid w:val="002A3BD2"/>
    <w:rsid w:val="002B73E7"/>
    <w:rsid w:val="002C08FC"/>
    <w:rsid w:val="002C53DF"/>
    <w:rsid w:val="002D00FF"/>
    <w:rsid w:val="002E43F3"/>
    <w:rsid w:val="002F4FA1"/>
    <w:rsid w:val="00311E48"/>
    <w:rsid w:val="003128D6"/>
    <w:rsid w:val="00313F52"/>
    <w:rsid w:val="003240AC"/>
    <w:rsid w:val="00327BFC"/>
    <w:rsid w:val="00366168"/>
    <w:rsid w:val="003825C1"/>
    <w:rsid w:val="00392D80"/>
    <w:rsid w:val="003B6D3F"/>
    <w:rsid w:val="003C1031"/>
    <w:rsid w:val="003C74E7"/>
    <w:rsid w:val="003D1DE1"/>
    <w:rsid w:val="003D5CA6"/>
    <w:rsid w:val="003E187E"/>
    <w:rsid w:val="003E64C4"/>
    <w:rsid w:val="003F2141"/>
    <w:rsid w:val="00405C44"/>
    <w:rsid w:val="00406DBC"/>
    <w:rsid w:val="0042101F"/>
    <w:rsid w:val="00445B82"/>
    <w:rsid w:val="004529DA"/>
    <w:rsid w:val="00457462"/>
    <w:rsid w:val="004608CD"/>
    <w:rsid w:val="00467D9A"/>
    <w:rsid w:val="004936AF"/>
    <w:rsid w:val="004953DB"/>
    <w:rsid w:val="004B516C"/>
    <w:rsid w:val="004C7346"/>
    <w:rsid w:val="004D0D46"/>
    <w:rsid w:val="004D1619"/>
    <w:rsid w:val="004E7415"/>
    <w:rsid w:val="004F1EEE"/>
    <w:rsid w:val="00520962"/>
    <w:rsid w:val="00533FB0"/>
    <w:rsid w:val="00581EA8"/>
    <w:rsid w:val="00584FC5"/>
    <w:rsid w:val="005972E3"/>
    <w:rsid w:val="005B6F0D"/>
    <w:rsid w:val="005C4846"/>
    <w:rsid w:val="005C67A6"/>
    <w:rsid w:val="005F2E98"/>
    <w:rsid w:val="00601526"/>
    <w:rsid w:val="00625D93"/>
    <w:rsid w:val="00651077"/>
    <w:rsid w:val="006A236F"/>
    <w:rsid w:val="006B49B6"/>
    <w:rsid w:val="006D0F4C"/>
    <w:rsid w:val="006D2001"/>
    <w:rsid w:val="006D502A"/>
    <w:rsid w:val="006E5739"/>
    <w:rsid w:val="006F46F0"/>
    <w:rsid w:val="0072428E"/>
    <w:rsid w:val="007472E3"/>
    <w:rsid w:val="00754147"/>
    <w:rsid w:val="0079276E"/>
    <w:rsid w:val="007B30E4"/>
    <w:rsid w:val="007B6F11"/>
    <w:rsid w:val="007D4B29"/>
    <w:rsid w:val="007D5F54"/>
    <w:rsid w:val="00807CCD"/>
    <w:rsid w:val="0081060F"/>
    <w:rsid w:val="00813E0D"/>
    <w:rsid w:val="00833C37"/>
    <w:rsid w:val="0084292C"/>
    <w:rsid w:val="00851458"/>
    <w:rsid w:val="008562DC"/>
    <w:rsid w:val="00887705"/>
    <w:rsid w:val="008963DA"/>
    <w:rsid w:val="008A4C3A"/>
    <w:rsid w:val="008A73FE"/>
    <w:rsid w:val="008B0146"/>
    <w:rsid w:val="008B466E"/>
    <w:rsid w:val="008D3133"/>
    <w:rsid w:val="0091171D"/>
    <w:rsid w:val="00913714"/>
    <w:rsid w:val="00917934"/>
    <w:rsid w:val="00930B38"/>
    <w:rsid w:val="00936712"/>
    <w:rsid w:val="00936E45"/>
    <w:rsid w:val="00937F85"/>
    <w:rsid w:val="00941377"/>
    <w:rsid w:val="00953558"/>
    <w:rsid w:val="00956201"/>
    <w:rsid w:val="00957055"/>
    <w:rsid w:val="00960109"/>
    <w:rsid w:val="009732A9"/>
    <w:rsid w:val="00992DBA"/>
    <w:rsid w:val="009C0C96"/>
    <w:rsid w:val="009E07C9"/>
    <w:rsid w:val="009E1C77"/>
    <w:rsid w:val="009F56A7"/>
    <w:rsid w:val="00A1025A"/>
    <w:rsid w:val="00A10A83"/>
    <w:rsid w:val="00A1486F"/>
    <w:rsid w:val="00A15130"/>
    <w:rsid w:val="00A30EA6"/>
    <w:rsid w:val="00A4001F"/>
    <w:rsid w:val="00A4523F"/>
    <w:rsid w:val="00A56464"/>
    <w:rsid w:val="00A616D4"/>
    <w:rsid w:val="00A61777"/>
    <w:rsid w:val="00A6420D"/>
    <w:rsid w:val="00A72DA5"/>
    <w:rsid w:val="00A84CCB"/>
    <w:rsid w:val="00AC0E57"/>
    <w:rsid w:val="00AC25B3"/>
    <w:rsid w:val="00AC50F8"/>
    <w:rsid w:val="00AD2363"/>
    <w:rsid w:val="00AE48FE"/>
    <w:rsid w:val="00AF13F4"/>
    <w:rsid w:val="00AF1D5B"/>
    <w:rsid w:val="00B143AD"/>
    <w:rsid w:val="00B433D6"/>
    <w:rsid w:val="00B46AF7"/>
    <w:rsid w:val="00B55B58"/>
    <w:rsid w:val="00B743BB"/>
    <w:rsid w:val="00BA03F0"/>
    <w:rsid w:val="00BA2618"/>
    <w:rsid w:val="00C13077"/>
    <w:rsid w:val="00C331EF"/>
    <w:rsid w:val="00C66322"/>
    <w:rsid w:val="00C67312"/>
    <w:rsid w:val="00C7451D"/>
    <w:rsid w:val="00CB4FEF"/>
    <w:rsid w:val="00CD5E65"/>
    <w:rsid w:val="00CE00A5"/>
    <w:rsid w:val="00D10C52"/>
    <w:rsid w:val="00D12540"/>
    <w:rsid w:val="00D508D6"/>
    <w:rsid w:val="00D5679E"/>
    <w:rsid w:val="00D651CD"/>
    <w:rsid w:val="00D76CC2"/>
    <w:rsid w:val="00DA2090"/>
    <w:rsid w:val="00DB7021"/>
    <w:rsid w:val="00DD2D88"/>
    <w:rsid w:val="00DD50D6"/>
    <w:rsid w:val="00DE08B4"/>
    <w:rsid w:val="00DE69A0"/>
    <w:rsid w:val="00E05336"/>
    <w:rsid w:val="00E05E7E"/>
    <w:rsid w:val="00E204B9"/>
    <w:rsid w:val="00E669F0"/>
    <w:rsid w:val="00E82938"/>
    <w:rsid w:val="00E93170"/>
    <w:rsid w:val="00EA2719"/>
    <w:rsid w:val="00EB0B5B"/>
    <w:rsid w:val="00EB7C2F"/>
    <w:rsid w:val="00EC2174"/>
    <w:rsid w:val="00EC7F9A"/>
    <w:rsid w:val="00EE41E6"/>
    <w:rsid w:val="00EF5CF0"/>
    <w:rsid w:val="00F10288"/>
    <w:rsid w:val="00F117DB"/>
    <w:rsid w:val="00F17641"/>
    <w:rsid w:val="00F22CF7"/>
    <w:rsid w:val="00F25DA3"/>
    <w:rsid w:val="00F261BB"/>
    <w:rsid w:val="00F3035F"/>
    <w:rsid w:val="00F35741"/>
    <w:rsid w:val="00F558D1"/>
    <w:rsid w:val="00F64288"/>
    <w:rsid w:val="00F650B2"/>
    <w:rsid w:val="00F76B0A"/>
    <w:rsid w:val="00F7722A"/>
    <w:rsid w:val="00F9027D"/>
    <w:rsid w:val="00FA3EB7"/>
    <w:rsid w:val="00FC464E"/>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18BA978F"/>
  <w15:docId w15:val="{A4B25D6A-A798-4F5E-9661-BDB2D73C2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B4FEF"/>
    <w:rPr>
      <w:lang w:val="fr-FR"/>
    </w:rPr>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0000FF" w:themeColor="hyperlink"/>
      <w:u w:val="single"/>
    </w:rPr>
  </w:style>
  <w:style w:type="paragraph" w:customStyle="1" w:styleId="Date1">
    <w:name w:val="Date1"/>
    <w:basedOn w:val="Normal"/>
    <w:link w:val="dateCar"/>
    <w:rsid w:val="0079276E"/>
    <w:pPr>
      <w:ind w:left="111"/>
    </w:pPr>
    <w:rPr>
      <w:i/>
      <w:color w:val="231F20"/>
      <w:sz w:val="20"/>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65F91"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Rfrenceintense">
    <w:name w:val="Intense Reference"/>
    <w:basedOn w:val="Policepardfaut"/>
    <w:uiPriority w:val="32"/>
    <w:rsid w:val="005972E3"/>
    <w:rPr>
      <w:b/>
      <w:bCs/>
      <w:smallCaps/>
      <w:color w:val="4F81BD"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paragraph" w:styleId="Textedebulles">
    <w:name w:val="Balloon Text"/>
    <w:basedOn w:val="Normal"/>
    <w:link w:val="TextedebullesCar"/>
    <w:uiPriority w:val="99"/>
    <w:semiHidden/>
    <w:unhideWhenUsed/>
    <w:rsid w:val="007B30E4"/>
    <w:rPr>
      <w:rFonts w:ascii="Tahoma" w:hAnsi="Tahoma" w:cs="Tahoma"/>
      <w:sz w:val="16"/>
      <w:szCs w:val="16"/>
    </w:rPr>
  </w:style>
  <w:style w:type="character" w:customStyle="1" w:styleId="TextedebullesCar">
    <w:name w:val="Texte de bulles Car"/>
    <w:basedOn w:val="Policepardfaut"/>
    <w:link w:val="Textedebulles"/>
    <w:uiPriority w:val="99"/>
    <w:semiHidden/>
    <w:rsid w:val="007B30E4"/>
    <w:rPr>
      <w:rFonts w:ascii="Tahoma" w:hAnsi="Tahoma" w:cs="Tahoma"/>
      <w:sz w:val="16"/>
      <w:szCs w:val="16"/>
    </w:rPr>
  </w:style>
  <w:style w:type="character" w:styleId="Marquedecommentaire">
    <w:name w:val="annotation reference"/>
    <w:basedOn w:val="Policepardfaut"/>
    <w:uiPriority w:val="99"/>
    <w:semiHidden/>
    <w:unhideWhenUsed/>
    <w:rsid w:val="008B0146"/>
    <w:rPr>
      <w:sz w:val="16"/>
      <w:szCs w:val="16"/>
    </w:rPr>
  </w:style>
  <w:style w:type="paragraph" w:styleId="Commentaire">
    <w:name w:val="annotation text"/>
    <w:basedOn w:val="Normal"/>
    <w:link w:val="CommentaireCar"/>
    <w:uiPriority w:val="99"/>
    <w:semiHidden/>
    <w:unhideWhenUsed/>
    <w:rsid w:val="008B0146"/>
    <w:rPr>
      <w:sz w:val="20"/>
      <w:szCs w:val="20"/>
    </w:rPr>
  </w:style>
  <w:style w:type="character" w:customStyle="1" w:styleId="CommentaireCar">
    <w:name w:val="Commentaire Car"/>
    <w:basedOn w:val="Policepardfaut"/>
    <w:link w:val="Commentaire"/>
    <w:uiPriority w:val="99"/>
    <w:semiHidden/>
    <w:rsid w:val="008B0146"/>
    <w:rPr>
      <w:sz w:val="20"/>
      <w:szCs w:val="20"/>
    </w:rPr>
  </w:style>
  <w:style w:type="paragraph" w:styleId="Objetducommentaire">
    <w:name w:val="annotation subject"/>
    <w:basedOn w:val="Commentaire"/>
    <w:next w:val="Commentaire"/>
    <w:link w:val="ObjetducommentaireCar"/>
    <w:uiPriority w:val="99"/>
    <w:semiHidden/>
    <w:unhideWhenUsed/>
    <w:rsid w:val="008B0146"/>
    <w:rPr>
      <w:b/>
      <w:bCs/>
    </w:rPr>
  </w:style>
  <w:style w:type="character" w:customStyle="1" w:styleId="ObjetducommentaireCar">
    <w:name w:val="Objet du commentaire Car"/>
    <w:basedOn w:val="CommentaireCar"/>
    <w:link w:val="Objetducommentaire"/>
    <w:uiPriority w:val="99"/>
    <w:semiHidden/>
    <w:rsid w:val="008B0146"/>
    <w:rPr>
      <w:b/>
      <w:bCs/>
      <w:sz w:val="20"/>
      <w:szCs w:val="20"/>
    </w:rPr>
  </w:style>
  <w:style w:type="paragraph" w:styleId="Rvision">
    <w:name w:val="Revision"/>
    <w:hidden/>
    <w:uiPriority w:val="99"/>
    <w:semiHidden/>
    <w:rsid w:val="008562DC"/>
    <w:pPr>
      <w:widowControl/>
      <w:autoSpaceDE/>
      <w:autoSpaceDN/>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9906">
      <w:bodyDiv w:val="1"/>
      <w:marLeft w:val="0"/>
      <w:marRight w:val="0"/>
      <w:marTop w:val="0"/>
      <w:marBottom w:val="0"/>
      <w:divBdr>
        <w:top w:val="none" w:sz="0" w:space="0" w:color="auto"/>
        <w:left w:val="none" w:sz="0" w:space="0" w:color="auto"/>
        <w:bottom w:val="none" w:sz="0" w:space="0" w:color="auto"/>
        <w:right w:val="none" w:sz="0" w:space="0" w:color="auto"/>
      </w:divBdr>
    </w:div>
    <w:div w:id="311836252">
      <w:bodyDiv w:val="1"/>
      <w:marLeft w:val="0"/>
      <w:marRight w:val="0"/>
      <w:marTop w:val="0"/>
      <w:marBottom w:val="0"/>
      <w:divBdr>
        <w:top w:val="none" w:sz="0" w:space="0" w:color="auto"/>
        <w:left w:val="none" w:sz="0" w:space="0" w:color="auto"/>
        <w:bottom w:val="none" w:sz="0" w:space="0" w:color="auto"/>
        <w:right w:val="none" w:sz="0" w:space="0" w:color="auto"/>
      </w:divBdr>
      <w:divsChild>
        <w:div w:id="591620781">
          <w:marLeft w:val="0"/>
          <w:marRight w:val="0"/>
          <w:marTop w:val="0"/>
          <w:marBottom w:val="0"/>
          <w:divBdr>
            <w:top w:val="none" w:sz="0" w:space="0" w:color="auto"/>
            <w:left w:val="none" w:sz="0" w:space="0" w:color="auto"/>
            <w:bottom w:val="none" w:sz="0" w:space="0" w:color="auto"/>
            <w:right w:val="none" w:sz="0" w:space="0" w:color="auto"/>
          </w:divBdr>
        </w:div>
        <w:div w:id="534000345">
          <w:marLeft w:val="0"/>
          <w:marRight w:val="0"/>
          <w:marTop w:val="0"/>
          <w:marBottom w:val="0"/>
          <w:divBdr>
            <w:top w:val="none" w:sz="0" w:space="0" w:color="auto"/>
            <w:left w:val="none" w:sz="0" w:space="0" w:color="auto"/>
            <w:bottom w:val="none" w:sz="0" w:space="0" w:color="auto"/>
            <w:right w:val="none" w:sz="0" w:space="0" w:color="auto"/>
          </w:divBdr>
        </w:div>
        <w:div w:id="943611786">
          <w:marLeft w:val="0"/>
          <w:marRight w:val="0"/>
          <w:marTop w:val="0"/>
          <w:marBottom w:val="0"/>
          <w:divBdr>
            <w:top w:val="none" w:sz="0" w:space="0" w:color="auto"/>
            <w:left w:val="none" w:sz="0" w:space="0" w:color="auto"/>
            <w:bottom w:val="none" w:sz="0" w:space="0" w:color="auto"/>
            <w:right w:val="none" w:sz="0" w:space="0" w:color="auto"/>
          </w:divBdr>
        </w:div>
        <w:div w:id="1152403640">
          <w:marLeft w:val="0"/>
          <w:marRight w:val="0"/>
          <w:marTop w:val="0"/>
          <w:marBottom w:val="0"/>
          <w:divBdr>
            <w:top w:val="none" w:sz="0" w:space="0" w:color="auto"/>
            <w:left w:val="none" w:sz="0" w:space="0" w:color="auto"/>
            <w:bottom w:val="none" w:sz="0" w:space="0" w:color="auto"/>
            <w:right w:val="none" w:sz="0" w:space="0" w:color="auto"/>
          </w:divBdr>
        </w:div>
        <w:div w:id="1772553169">
          <w:marLeft w:val="0"/>
          <w:marRight w:val="0"/>
          <w:marTop w:val="0"/>
          <w:marBottom w:val="0"/>
          <w:divBdr>
            <w:top w:val="none" w:sz="0" w:space="0" w:color="auto"/>
            <w:left w:val="none" w:sz="0" w:space="0" w:color="auto"/>
            <w:bottom w:val="none" w:sz="0" w:space="0" w:color="auto"/>
            <w:right w:val="none" w:sz="0" w:space="0" w:color="auto"/>
          </w:divBdr>
        </w:div>
        <w:div w:id="1831093050">
          <w:marLeft w:val="0"/>
          <w:marRight w:val="0"/>
          <w:marTop w:val="0"/>
          <w:marBottom w:val="0"/>
          <w:divBdr>
            <w:top w:val="none" w:sz="0" w:space="0" w:color="auto"/>
            <w:left w:val="none" w:sz="0" w:space="0" w:color="auto"/>
            <w:bottom w:val="none" w:sz="0" w:space="0" w:color="auto"/>
            <w:right w:val="none" w:sz="0" w:space="0" w:color="auto"/>
          </w:divBdr>
        </w:div>
        <w:div w:id="758136023">
          <w:marLeft w:val="0"/>
          <w:marRight w:val="0"/>
          <w:marTop w:val="0"/>
          <w:marBottom w:val="0"/>
          <w:divBdr>
            <w:top w:val="none" w:sz="0" w:space="0" w:color="auto"/>
            <w:left w:val="none" w:sz="0" w:space="0" w:color="auto"/>
            <w:bottom w:val="none" w:sz="0" w:space="0" w:color="auto"/>
            <w:right w:val="none" w:sz="0" w:space="0" w:color="auto"/>
          </w:divBdr>
        </w:div>
      </w:divsChild>
    </w:div>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912003787">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1212375875">
      <w:bodyDiv w:val="1"/>
      <w:marLeft w:val="0"/>
      <w:marRight w:val="0"/>
      <w:marTop w:val="0"/>
      <w:marBottom w:val="0"/>
      <w:divBdr>
        <w:top w:val="none" w:sz="0" w:space="0" w:color="auto"/>
        <w:left w:val="none" w:sz="0" w:space="0" w:color="auto"/>
        <w:bottom w:val="none" w:sz="0" w:space="0" w:color="auto"/>
        <w:right w:val="none" w:sz="0" w:space="0" w:color="auto"/>
      </w:divBdr>
    </w:div>
    <w:div w:id="1470828232">
      <w:bodyDiv w:val="1"/>
      <w:marLeft w:val="0"/>
      <w:marRight w:val="0"/>
      <w:marTop w:val="0"/>
      <w:marBottom w:val="0"/>
      <w:divBdr>
        <w:top w:val="none" w:sz="0" w:space="0" w:color="auto"/>
        <w:left w:val="none" w:sz="0" w:space="0" w:color="auto"/>
        <w:bottom w:val="none" w:sz="0" w:space="0" w:color="auto"/>
        <w:right w:val="none" w:sz="0" w:space="0" w:color="auto"/>
      </w:divBdr>
    </w:div>
    <w:div w:id="1805460626">
      <w:bodyDiv w:val="1"/>
      <w:marLeft w:val="0"/>
      <w:marRight w:val="0"/>
      <w:marTop w:val="0"/>
      <w:marBottom w:val="0"/>
      <w:divBdr>
        <w:top w:val="none" w:sz="0" w:space="0" w:color="auto"/>
        <w:left w:val="none" w:sz="0" w:space="0" w:color="auto"/>
        <w:bottom w:val="none" w:sz="0" w:space="0" w:color="auto"/>
        <w:right w:val="none" w:sz="0" w:space="0" w:color="auto"/>
      </w:divBdr>
    </w:div>
    <w:div w:id="1811971889">
      <w:bodyDiv w:val="1"/>
      <w:marLeft w:val="0"/>
      <w:marRight w:val="0"/>
      <w:marTop w:val="0"/>
      <w:marBottom w:val="0"/>
      <w:divBdr>
        <w:top w:val="none" w:sz="0" w:space="0" w:color="auto"/>
        <w:left w:val="none" w:sz="0" w:space="0" w:color="auto"/>
        <w:bottom w:val="none" w:sz="0" w:space="0" w:color="auto"/>
        <w:right w:val="none" w:sz="0" w:space="0" w:color="auto"/>
      </w:divBdr>
    </w:div>
    <w:div w:id="1972635988">
      <w:bodyDiv w:val="1"/>
      <w:marLeft w:val="0"/>
      <w:marRight w:val="0"/>
      <w:marTop w:val="0"/>
      <w:marBottom w:val="0"/>
      <w:divBdr>
        <w:top w:val="none" w:sz="0" w:space="0" w:color="auto"/>
        <w:left w:val="none" w:sz="0" w:space="0" w:color="auto"/>
        <w:bottom w:val="none" w:sz="0" w:space="0" w:color="auto"/>
        <w:right w:val="none" w:sz="0" w:space="0" w:color="auto"/>
      </w:divBdr>
    </w:div>
    <w:div w:id="2013294665">
      <w:bodyDiv w:val="1"/>
      <w:marLeft w:val="0"/>
      <w:marRight w:val="0"/>
      <w:marTop w:val="0"/>
      <w:marBottom w:val="0"/>
      <w:divBdr>
        <w:top w:val="none" w:sz="0" w:space="0" w:color="auto"/>
        <w:left w:val="none" w:sz="0" w:space="0" w:color="auto"/>
        <w:bottom w:val="none" w:sz="0" w:space="0" w:color="auto"/>
        <w:right w:val="none" w:sz="0" w:space="0" w:color="auto"/>
      </w:divBdr>
      <w:divsChild>
        <w:div w:id="1552233357">
          <w:marLeft w:val="0"/>
          <w:marRight w:val="0"/>
          <w:marTop w:val="0"/>
          <w:marBottom w:val="0"/>
          <w:divBdr>
            <w:top w:val="none" w:sz="0" w:space="0" w:color="auto"/>
            <w:left w:val="none" w:sz="0" w:space="0" w:color="auto"/>
            <w:bottom w:val="none" w:sz="0" w:space="0" w:color="auto"/>
            <w:right w:val="none" w:sz="0" w:space="0" w:color="auto"/>
          </w:divBdr>
        </w:div>
        <w:div w:id="1323702123">
          <w:marLeft w:val="0"/>
          <w:marRight w:val="0"/>
          <w:marTop w:val="0"/>
          <w:marBottom w:val="0"/>
          <w:divBdr>
            <w:top w:val="none" w:sz="0" w:space="0" w:color="auto"/>
            <w:left w:val="none" w:sz="0" w:space="0" w:color="auto"/>
            <w:bottom w:val="none" w:sz="0" w:space="0" w:color="auto"/>
            <w:right w:val="none" w:sz="0" w:space="0" w:color="auto"/>
          </w:divBdr>
        </w:div>
      </w:divsChild>
    </w:div>
    <w:div w:id="213884086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CE340-9A7C-49FA-8D2C-A220F8BE4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870</TotalTime>
  <Pages>2</Pages>
  <Words>610</Words>
  <Characters>3361</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Impression</vt:lpstr>
    </vt:vector>
  </TitlesOfParts>
  <Company>Ministères Chargés des Affaires Sociales</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schatelin</dc:creator>
  <cp:lastModifiedBy>FOURNIER, Lena (ARS-CVL)</cp:lastModifiedBy>
  <cp:revision>38</cp:revision>
  <cp:lastPrinted>2020-05-26T14:46:00Z</cp:lastPrinted>
  <dcterms:created xsi:type="dcterms:W3CDTF">2023-09-06T08:40:00Z</dcterms:created>
  <dcterms:modified xsi:type="dcterms:W3CDTF">2025-04-09T15:01:00Z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ies>
</file>