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56AF9" w14:textId="77777777" w:rsidR="005B3369" w:rsidRPr="005B3369" w:rsidRDefault="005B3369" w:rsidP="005B3369">
      <w:pPr>
        <w:spacing w:after="0" w:line="240" w:lineRule="auto"/>
        <w:jc w:val="right"/>
        <w:rPr>
          <w:rFonts w:ascii="Marianne" w:eastAsia="Times New Roman" w:hAnsi="Marianne" w:cs="Times New Roman"/>
          <w:b/>
          <w:color w:val="000000"/>
          <w:sz w:val="24"/>
          <w:szCs w:val="24"/>
          <w:lang w:eastAsia="fr-FR"/>
        </w:rPr>
      </w:pPr>
      <w:r w:rsidRPr="005B3369">
        <w:rPr>
          <w:rFonts w:ascii="Marianne" w:eastAsia="Times New Roman" w:hAnsi="Marianne" w:cs="Times New Roman"/>
          <w:b/>
          <w:color w:val="000000"/>
          <w:sz w:val="24"/>
          <w:szCs w:val="24"/>
          <w:lang w:eastAsia="fr-FR"/>
        </w:rPr>
        <w:t>AGENCE REGIONALE DE SANTE</w:t>
      </w:r>
    </w:p>
    <w:p w14:paraId="0D05A269" w14:textId="77777777" w:rsidR="005B3369" w:rsidRPr="005B3369" w:rsidRDefault="005B3369" w:rsidP="005B3369">
      <w:pPr>
        <w:tabs>
          <w:tab w:val="left" w:pos="3300"/>
        </w:tabs>
        <w:spacing w:after="0" w:line="240" w:lineRule="auto"/>
        <w:jc w:val="right"/>
        <w:rPr>
          <w:rFonts w:ascii="Marianne" w:eastAsia="Times New Roman" w:hAnsi="Marianne" w:cs="Times New Roman"/>
          <w:b/>
          <w:color w:val="000000"/>
          <w:sz w:val="24"/>
          <w:szCs w:val="24"/>
          <w:lang w:eastAsia="fr-FR"/>
        </w:rPr>
      </w:pPr>
      <w:r w:rsidRPr="005B3369">
        <w:rPr>
          <w:rFonts w:ascii="Marianne" w:eastAsia="Times New Roman" w:hAnsi="Marianne" w:cs="Times New Roman"/>
          <w:b/>
          <w:color w:val="000000"/>
          <w:sz w:val="24"/>
          <w:szCs w:val="24"/>
          <w:lang w:eastAsia="fr-FR"/>
        </w:rPr>
        <w:t>CENTRE-VAL DE LOIRE</w:t>
      </w:r>
    </w:p>
    <w:p w14:paraId="2C34425B" w14:textId="0EC62E79" w:rsidR="005B3369" w:rsidRPr="005B3369" w:rsidRDefault="005B3369" w:rsidP="005B3369">
      <w:pPr>
        <w:tabs>
          <w:tab w:val="left" w:pos="3300"/>
        </w:tabs>
        <w:spacing w:after="0" w:line="240" w:lineRule="auto"/>
        <w:jc w:val="right"/>
        <w:rPr>
          <w:rFonts w:ascii="Marianne" w:eastAsia="Times New Roman" w:hAnsi="Marianne" w:cs="Times New Roman"/>
          <w:color w:val="000000"/>
          <w:sz w:val="20"/>
          <w:szCs w:val="20"/>
          <w:lang w:eastAsia="fr-FR"/>
        </w:rPr>
      </w:pPr>
      <w:r w:rsidRPr="005B3369">
        <w:rPr>
          <w:rFonts w:ascii="Marianne" w:eastAsia="Times New Roman" w:hAnsi="Marianne" w:cs="Times New Roman"/>
          <w:color w:val="000000"/>
          <w:sz w:val="20"/>
          <w:szCs w:val="20"/>
          <w:lang w:eastAsia="fr-FR"/>
        </w:rPr>
        <w:t xml:space="preserve">DIRECTION DE L’OFFRE </w:t>
      </w:r>
      <w:r w:rsidR="00E037FB">
        <w:rPr>
          <w:rFonts w:ascii="Marianne" w:eastAsia="Times New Roman" w:hAnsi="Marianne" w:cs="Times New Roman"/>
          <w:color w:val="000000"/>
          <w:sz w:val="20"/>
          <w:szCs w:val="20"/>
          <w:lang w:eastAsia="fr-FR"/>
        </w:rPr>
        <w:t>MEDICO SOCIALE</w:t>
      </w:r>
    </w:p>
    <w:p w14:paraId="6BE256FA" w14:textId="77777777" w:rsidR="005B3369" w:rsidRPr="005B3369" w:rsidRDefault="005B3369" w:rsidP="005B3369">
      <w:pPr>
        <w:spacing w:after="0" w:line="240" w:lineRule="auto"/>
        <w:jc w:val="center"/>
        <w:rPr>
          <w:rFonts w:ascii="Marianne" w:eastAsia="Times New Roman" w:hAnsi="Marianne" w:cs="Times New Roman"/>
          <w:caps/>
          <w:color w:val="000000"/>
          <w:sz w:val="24"/>
          <w:szCs w:val="24"/>
          <w:lang w:eastAsia="fr-FR"/>
        </w:rPr>
      </w:pPr>
    </w:p>
    <w:p w14:paraId="652F9E51" w14:textId="77777777" w:rsidR="005B3369" w:rsidRDefault="005B3369" w:rsidP="005B3369">
      <w:pPr>
        <w:spacing w:after="0" w:line="240" w:lineRule="auto"/>
        <w:jc w:val="center"/>
        <w:rPr>
          <w:rFonts w:ascii="Marianne" w:eastAsia="Times New Roman" w:hAnsi="Marianne" w:cs="Times New Roman"/>
          <w:caps/>
          <w:color w:val="000000"/>
          <w:sz w:val="24"/>
          <w:szCs w:val="24"/>
          <w:lang w:eastAsia="fr-FR"/>
        </w:rPr>
      </w:pPr>
    </w:p>
    <w:p w14:paraId="6ED98009" w14:textId="77777777" w:rsidR="00234CA0" w:rsidRPr="005B3369" w:rsidRDefault="00234CA0" w:rsidP="005B3369">
      <w:pPr>
        <w:spacing w:after="0" w:line="240" w:lineRule="auto"/>
        <w:jc w:val="center"/>
        <w:rPr>
          <w:rFonts w:ascii="Marianne" w:eastAsia="Times New Roman" w:hAnsi="Marianne" w:cs="Times New Roman"/>
          <w:caps/>
          <w:color w:val="000000"/>
          <w:sz w:val="24"/>
          <w:szCs w:val="24"/>
          <w:lang w:eastAsia="fr-FR"/>
        </w:rPr>
      </w:pPr>
    </w:p>
    <w:p w14:paraId="0F1E51C2" w14:textId="77777777" w:rsidR="0014346F" w:rsidRDefault="005571D3" w:rsidP="0031529E">
      <w:pPr>
        <w:widowControl w:val="0"/>
        <w:autoSpaceDE w:val="0"/>
        <w:autoSpaceDN w:val="0"/>
        <w:spacing w:after="0" w:line="276" w:lineRule="auto"/>
        <w:jc w:val="center"/>
        <w:rPr>
          <w:rFonts w:ascii="Marianne" w:eastAsia="Calibri" w:hAnsi="Marianne" w:cs="Arial"/>
          <w:sz w:val="24"/>
          <w:szCs w:val="24"/>
        </w:rPr>
      </w:pPr>
      <w:r w:rsidRPr="00420A85">
        <w:rPr>
          <w:rFonts w:ascii="Marianne" w:eastAsia="Calibri" w:hAnsi="Marianne" w:cs="Arial"/>
          <w:sz w:val="24"/>
          <w:szCs w:val="24"/>
        </w:rPr>
        <w:t>ARRETE</w:t>
      </w:r>
      <w:r w:rsidR="005B3369" w:rsidRPr="00420A85">
        <w:rPr>
          <w:rFonts w:ascii="Marianne" w:eastAsia="Calibri" w:hAnsi="Marianne" w:cs="Arial"/>
          <w:sz w:val="24"/>
          <w:szCs w:val="24"/>
        </w:rPr>
        <w:t xml:space="preserve"> N°</w:t>
      </w:r>
      <w:r w:rsidR="0014346F" w:rsidRPr="00420A85">
        <w:rPr>
          <w:rFonts w:ascii="Marianne" w:eastAsia="Calibri" w:hAnsi="Marianne" w:cs="Arial"/>
          <w:sz w:val="24"/>
          <w:szCs w:val="24"/>
        </w:rPr>
        <w:t xml:space="preserve"> </w:t>
      </w:r>
      <w:r w:rsidR="0014346F" w:rsidRPr="0014346F">
        <w:rPr>
          <w:rFonts w:ascii="Marianne" w:eastAsia="Calibri" w:hAnsi="Marianne" w:cs="Arial"/>
          <w:sz w:val="24"/>
          <w:szCs w:val="24"/>
          <w:highlight w:val="yellow"/>
        </w:rPr>
        <w:t>XXX</w:t>
      </w:r>
      <w:r w:rsidR="0014346F">
        <w:rPr>
          <w:rFonts w:ascii="Marianne" w:eastAsia="Calibri" w:hAnsi="Marianne" w:cs="Arial"/>
          <w:sz w:val="24"/>
          <w:szCs w:val="24"/>
        </w:rPr>
        <w:t xml:space="preserve"> </w:t>
      </w:r>
    </w:p>
    <w:p w14:paraId="2A27876E" w14:textId="15A8FDD3" w:rsidR="0031529E" w:rsidRDefault="0031529E" w:rsidP="0031529E">
      <w:pPr>
        <w:widowControl w:val="0"/>
        <w:autoSpaceDE w:val="0"/>
        <w:autoSpaceDN w:val="0"/>
        <w:spacing w:after="0" w:line="276" w:lineRule="auto"/>
        <w:jc w:val="center"/>
        <w:rPr>
          <w:rFonts w:ascii="Marianne" w:eastAsia="Calibri" w:hAnsi="Marianne" w:cs="Arial"/>
          <w:sz w:val="24"/>
          <w:szCs w:val="24"/>
        </w:rPr>
      </w:pPr>
      <w:r>
        <w:rPr>
          <w:rFonts w:ascii="Marianne" w:eastAsia="Calibri" w:hAnsi="Marianne" w:cs="Arial"/>
          <w:sz w:val="24"/>
          <w:szCs w:val="24"/>
        </w:rPr>
        <w:t>P</w:t>
      </w:r>
      <w:r w:rsidRPr="0031529E">
        <w:rPr>
          <w:rFonts w:ascii="Marianne" w:eastAsia="Calibri" w:hAnsi="Marianne" w:cs="Arial"/>
          <w:sz w:val="24"/>
          <w:szCs w:val="24"/>
        </w:rPr>
        <w:t>ortant dérogation</w:t>
      </w:r>
      <w:r w:rsidRPr="00420A85">
        <w:rPr>
          <w:rFonts w:ascii="Marianne" w:eastAsia="Calibri" w:hAnsi="Marianne" w:cs="Arial"/>
          <w:sz w:val="24"/>
          <w:szCs w:val="24"/>
        </w:rPr>
        <w:t xml:space="preserve"> </w:t>
      </w:r>
      <w:r w:rsidRPr="0031529E">
        <w:rPr>
          <w:rFonts w:ascii="Marianne" w:eastAsia="Calibri" w:hAnsi="Marianne" w:cs="Arial"/>
          <w:sz w:val="24"/>
          <w:szCs w:val="24"/>
        </w:rPr>
        <w:t>en matière de coordination médicale en EHPAD</w:t>
      </w:r>
      <w:r w:rsidR="00420A85" w:rsidRPr="00420A85">
        <w:rPr>
          <w:rFonts w:ascii="Marianne" w:eastAsia="Calibri" w:hAnsi="Marianne" w:cs="Arial"/>
          <w:sz w:val="24"/>
          <w:szCs w:val="24"/>
        </w:rPr>
        <w:t xml:space="preserve"> </w:t>
      </w:r>
      <w:r w:rsidR="00420A85">
        <w:rPr>
          <w:rFonts w:ascii="Marianne" w:eastAsia="Calibri" w:hAnsi="Marianne" w:cs="Arial"/>
          <w:sz w:val="24"/>
          <w:szCs w:val="24"/>
        </w:rPr>
        <w:t>au sein de</w:t>
      </w:r>
      <w:r w:rsidR="00420A85" w:rsidRPr="00420A85">
        <w:rPr>
          <w:rFonts w:ascii="Marianne" w:eastAsia="Calibri" w:hAnsi="Marianne" w:cs="Arial"/>
          <w:sz w:val="24"/>
          <w:szCs w:val="24"/>
        </w:rPr>
        <w:t xml:space="preserve"> l’Etablissement d’Hébergement pour Personnes Agées Dépendantes (EHPAD) </w:t>
      </w:r>
      <w:r w:rsidR="0014346F" w:rsidRPr="0014346F">
        <w:rPr>
          <w:rFonts w:ascii="Marianne" w:eastAsia="Calibri" w:hAnsi="Marianne" w:cs="Arial"/>
          <w:sz w:val="24"/>
          <w:szCs w:val="24"/>
          <w:highlight w:val="yellow"/>
        </w:rPr>
        <w:t>XXX</w:t>
      </w:r>
    </w:p>
    <w:p w14:paraId="49835988" w14:textId="77777777" w:rsidR="0031529E" w:rsidRPr="0031529E" w:rsidRDefault="0031529E" w:rsidP="0031529E">
      <w:pPr>
        <w:spacing w:after="0" w:line="240" w:lineRule="auto"/>
        <w:jc w:val="both"/>
        <w:rPr>
          <w:rFonts w:ascii="Marianne" w:eastAsia="Calibri" w:hAnsi="Marianne" w:cs="Arial"/>
          <w:sz w:val="24"/>
          <w:szCs w:val="24"/>
        </w:rPr>
      </w:pPr>
    </w:p>
    <w:p w14:paraId="4F0E96B0" w14:textId="77777777" w:rsidR="0031529E" w:rsidRDefault="0031529E" w:rsidP="0031529E">
      <w:pPr>
        <w:spacing w:after="0" w:line="240" w:lineRule="auto"/>
        <w:jc w:val="both"/>
        <w:rPr>
          <w:rFonts w:ascii="Marianne" w:eastAsia="Calibri" w:hAnsi="Marianne" w:cs="Arial"/>
          <w:sz w:val="24"/>
          <w:szCs w:val="24"/>
        </w:rPr>
      </w:pPr>
      <w:r w:rsidRPr="0031529E">
        <w:rPr>
          <w:rFonts w:ascii="Marianne" w:eastAsia="Calibri" w:hAnsi="Marianne" w:cs="Arial"/>
          <w:sz w:val="24"/>
          <w:szCs w:val="24"/>
        </w:rPr>
        <w:t xml:space="preserve">La directrice générale de l’Agence régionale de santé Centre-Val de Loire, </w:t>
      </w:r>
    </w:p>
    <w:p w14:paraId="2DBF7BA8" w14:textId="77777777" w:rsidR="00420A85" w:rsidRDefault="00420A85" w:rsidP="0031529E">
      <w:pPr>
        <w:spacing w:after="0" w:line="240" w:lineRule="auto"/>
        <w:jc w:val="both"/>
        <w:rPr>
          <w:rFonts w:ascii="Marianne" w:eastAsia="Calibri" w:hAnsi="Marianne" w:cs="Arial"/>
          <w:sz w:val="24"/>
          <w:szCs w:val="24"/>
        </w:rPr>
      </w:pPr>
    </w:p>
    <w:p w14:paraId="7DB7C76F" w14:textId="77777777" w:rsidR="0031529E" w:rsidRDefault="0031529E" w:rsidP="0031529E">
      <w:pPr>
        <w:spacing w:after="0" w:line="240" w:lineRule="auto"/>
        <w:jc w:val="both"/>
        <w:rPr>
          <w:rFonts w:ascii="Marianne" w:eastAsia="Calibri" w:hAnsi="Marianne" w:cs="Arial"/>
          <w:sz w:val="24"/>
          <w:szCs w:val="24"/>
        </w:rPr>
      </w:pPr>
    </w:p>
    <w:p w14:paraId="0E6AE3F0" w14:textId="506983F5" w:rsidR="0031529E" w:rsidRDefault="00420A85" w:rsidP="0031529E">
      <w:pPr>
        <w:spacing w:after="0" w:line="240" w:lineRule="auto"/>
        <w:jc w:val="both"/>
        <w:rPr>
          <w:rFonts w:ascii="Marianne" w:eastAsia="Calibri" w:hAnsi="Marianne" w:cs="Arial"/>
          <w:sz w:val="24"/>
          <w:szCs w:val="24"/>
        </w:rPr>
      </w:pPr>
      <w:r w:rsidRPr="00420A85">
        <w:rPr>
          <w:rFonts w:ascii="Marianne" w:eastAsia="Calibri" w:hAnsi="Marianne" w:cs="Arial"/>
          <w:sz w:val="24"/>
          <w:szCs w:val="24"/>
        </w:rPr>
        <w:t>V</w:t>
      </w:r>
      <w:r w:rsidR="00D31ACF">
        <w:rPr>
          <w:rFonts w:ascii="Marianne" w:eastAsia="Calibri" w:hAnsi="Marianne" w:cs="Arial"/>
          <w:sz w:val="24"/>
          <w:szCs w:val="24"/>
        </w:rPr>
        <w:t>U</w:t>
      </w:r>
      <w:r w:rsidRPr="00420A85">
        <w:rPr>
          <w:rFonts w:ascii="Marianne" w:eastAsia="Calibri" w:hAnsi="Marianne" w:cs="Arial"/>
          <w:sz w:val="24"/>
          <w:szCs w:val="24"/>
        </w:rPr>
        <w:t xml:space="preserve"> le Code de justice administrative et notamment l’article R. 312-1 ;</w:t>
      </w:r>
    </w:p>
    <w:p w14:paraId="6C262281" w14:textId="77777777" w:rsidR="00420A85" w:rsidRDefault="00420A85" w:rsidP="0031529E">
      <w:pPr>
        <w:spacing w:after="0" w:line="240" w:lineRule="auto"/>
        <w:jc w:val="both"/>
        <w:rPr>
          <w:rFonts w:ascii="Marianne" w:eastAsia="Calibri" w:hAnsi="Marianne" w:cs="Arial"/>
          <w:sz w:val="24"/>
          <w:szCs w:val="24"/>
        </w:rPr>
      </w:pPr>
    </w:p>
    <w:p w14:paraId="6DE88AA6" w14:textId="36B53736" w:rsidR="00363BE4" w:rsidRDefault="0031529E" w:rsidP="00363BE4">
      <w:pPr>
        <w:spacing w:after="0"/>
        <w:jc w:val="both"/>
        <w:rPr>
          <w:rFonts w:ascii="Marianne" w:hAnsi="Marianne"/>
          <w:color w:val="000000"/>
          <w:sz w:val="24"/>
          <w:szCs w:val="24"/>
        </w:rPr>
      </w:pPr>
      <w:r w:rsidRPr="0031529E">
        <w:rPr>
          <w:rFonts w:ascii="Marianne" w:eastAsia="Calibri" w:hAnsi="Marianne" w:cs="Arial"/>
          <w:sz w:val="24"/>
          <w:szCs w:val="24"/>
        </w:rPr>
        <w:t>V</w:t>
      </w:r>
      <w:r w:rsidR="00D31ACF">
        <w:rPr>
          <w:rFonts w:ascii="Marianne" w:eastAsia="Calibri" w:hAnsi="Marianne" w:cs="Arial"/>
          <w:sz w:val="24"/>
          <w:szCs w:val="24"/>
        </w:rPr>
        <w:t>U</w:t>
      </w:r>
      <w:r w:rsidRPr="0031529E">
        <w:rPr>
          <w:rFonts w:ascii="Marianne" w:eastAsia="Calibri" w:hAnsi="Marianne" w:cs="Arial"/>
          <w:sz w:val="24"/>
          <w:szCs w:val="24"/>
        </w:rPr>
        <w:t xml:space="preserve"> le code de la santé publique et notamment les articles </w:t>
      </w:r>
      <w:r w:rsidR="00363BE4">
        <w:rPr>
          <w:rFonts w:ascii="Marianne" w:hAnsi="Marianne"/>
          <w:color w:val="000000"/>
          <w:sz w:val="24"/>
          <w:szCs w:val="24"/>
        </w:rPr>
        <w:t>notamment ses articles R. 1435-40 à R. 1435-43 relatifs au droit de dérogation du directeur général de l’agence régionale de santé ;</w:t>
      </w:r>
    </w:p>
    <w:p w14:paraId="50ACA4BC" w14:textId="0D1C0043" w:rsidR="00C70094" w:rsidRDefault="00C70094" w:rsidP="0031529E">
      <w:pPr>
        <w:spacing w:after="0" w:line="240" w:lineRule="auto"/>
        <w:jc w:val="both"/>
        <w:rPr>
          <w:rFonts w:ascii="Marianne" w:eastAsia="Calibri" w:hAnsi="Marianne" w:cs="Arial"/>
          <w:sz w:val="24"/>
          <w:szCs w:val="24"/>
        </w:rPr>
      </w:pPr>
    </w:p>
    <w:p w14:paraId="0A38A72D" w14:textId="77777777" w:rsidR="00C70094" w:rsidRDefault="00C70094" w:rsidP="0031529E">
      <w:pPr>
        <w:spacing w:after="0" w:line="240" w:lineRule="auto"/>
        <w:jc w:val="both"/>
        <w:rPr>
          <w:rFonts w:ascii="Marianne" w:eastAsia="Calibri" w:hAnsi="Marianne" w:cs="Arial"/>
          <w:sz w:val="24"/>
          <w:szCs w:val="24"/>
        </w:rPr>
      </w:pPr>
      <w:r>
        <w:rPr>
          <w:rFonts w:ascii="Marianne" w:eastAsia="Calibri" w:hAnsi="Marianne" w:cs="Arial"/>
          <w:sz w:val="24"/>
          <w:szCs w:val="24"/>
        </w:rPr>
        <w:t>VU le code de l’action sociale et des familles et notamment les articles</w:t>
      </w:r>
      <w:r w:rsidRPr="00C70094">
        <w:t xml:space="preserve"> </w:t>
      </w:r>
      <w:r w:rsidRPr="00C70094">
        <w:rPr>
          <w:rFonts w:ascii="Marianne" w:eastAsia="Calibri" w:hAnsi="Marianne" w:cs="Arial"/>
          <w:sz w:val="24"/>
          <w:szCs w:val="24"/>
        </w:rPr>
        <w:t xml:space="preserve">D312-156 </w:t>
      </w:r>
      <w:r>
        <w:rPr>
          <w:rFonts w:ascii="Marianne" w:eastAsia="Calibri" w:hAnsi="Marianne" w:cs="Arial"/>
          <w:sz w:val="24"/>
          <w:szCs w:val="24"/>
        </w:rPr>
        <w:t xml:space="preserve">et </w:t>
      </w:r>
      <w:r w:rsidRPr="00C70094">
        <w:rPr>
          <w:rFonts w:ascii="Marianne" w:eastAsia="Calibri" w:hAnsi="Marianne" w:cs="Arial"/>
          <w:sz w:val="24"/>
          <w:szCs w:val="24"/>
        </w:rPr>
        <w:t>D312-158</w:t>
      </w:r>
      <w:r>
        <w:rPr>
          <w:rFonts w:ascii="Marianne" w:eastAsia="Calibri" w:hAnsi="Marianne" w:cs="Arial"/>
          <w:sz w:val="24"/>
          <w:szCs w:val="24"/>
        </w:rPr>
        <w:t xml:space="preserve"> ; </w:t>
      </w:r>
    </w:p>
    <w:p w14:paraId="3A722BE2" w14:textId="77777777" w:rsidR="00C70094" w:rsidRPr="0031529E" w:rsidRDefault="00C70094" w:rsidP="0031529E">
      <w:pPr>
        <w:spacing w:after="0" w:line="240" w:lineRule="auto"/>
        <w:jc w:val="both"/>
        <w:rPr>
          <w:rFonts w:ascii="Marianne" w:eastAsia="Calibri" w:hAnsi="Marianne" w:cs="Arial"/>
          <w:sz w:val="24"/>
          <w:szCs w:val="24"/>
        </w:rPr>
      </w:pPr>
    </w:p>
    <w:p w14:paraId="7B49612D" w14:textId="77777777" w:rsidR="00363BE4" w:rsidRPr="00363BE4" w:rsidRDefault="00363BE4" w:rsidP="00363BE4">
      <w:pPr>
        <w:spacing w:after="0" w:line="240" w:lineRule="auto"/>
        <w:jc w:val="both"/>
        <w:rPr>
          <w:rFonts w:ascii="Marianne" w:eastAsia="Calibri" w:hAnsi="Marianne" w:cs="Arial"/>
          <w:sz w:val="24"/>
          <w:szCs w:val="24"/>
        </w:rPr>
      </w:pPr>
      <w:r w:rsidRPr="00363BE4">
        <w:rPr>
          <w:rFonts w:ascii="Marianne" w:eastAsia="Calibri" w:hAnsi="Marianne" w:cs="Arial"/>
          <w:sz w:val="24"/>
          <w:szCs w:val="24"/>
        </w:rPr>
        <w:t>VU le décret n° 2010-336 du 31 mars 2010 portant création des Agences régionales de santé ;</w:t>
      </w:r>
    </w:p>
    <w:p w14:paraId="4921F3D5" w14:textId="77777777" w:rsidR="00363BE4" w:rsidRPr="00363BE4" w:rsidRDefault="00363BE4" w:rsidP="00363BE4">
      <w:pPr>
        <w:spacing w:after="0" w:line="240" w:lineRule="auto"/>
        <w:jc w:val="both"/>
        <w:rPr>
          <w:rFonts w:ascii="Marianne" w:eastAsia="Calibri" w:hAnsi="Marianne" w:cs="Arial"/>
          <w:sz w:val="24"/>
          <w:szCs w:val="24"/>
        </w:rPr>
      </w:pPr>
    </w:p>
    <w:p w14:paraId="36940F37" w14:textId="77777777" w:rsidR="00363BE4" w:rsidRPr="00363BE4" w:rsidRDefault="00363BE4" w:rsidP="00363BE4">
      <w:pPr>
        <w:spacing w:after="0" w:line="240" w:lineRule="auto"/>
        <w:jc w:val="both"/>
        <w:rPr>
          <w:rFonts w:ascii="Marianne" w:eastAsia="Calibri" w:hAnsi="Marianne" w:cs="Arial"/>
          <w:sz w:val="24"/>
          <w:szCs w:val="24"/>
        </w:rPr>
      </w:pPr>
      <w:r w:rsidRPr="00363BE4">
        <w:rPr>
          <w:rFonts w:ascii="Marianne" w:eastAsia="Calibri" w:hAnsi="Marianne" w:cs="Arial"/>
          <w:sz w:val="24"/>
          <w:szCs w:val="24"/>
        </w:rPr>
        <w:t>VU le décret n° 2023-260 du 7 avril 2023 relatif au droit de dérogation du directeur général de l’agence régionale de santé ;</w:t>
      </w:r>
    </w:p>
    <w:p w14:paraId="69188CD7" w14:textId="77777777" w:rsidR="00363BE4" w:rsidRPr="00363BE4" w:rsidRDefault="00363BE4" w:rsidP="00363BE4">
      <w:pPr>
        <w:spacing w:after="0" w:line="240" w:lineRule="auto"/>
        <w:jc w:val="both"/>
        <w:rPr>
          <w:rFonts w:ascii="Marianne" w:eastAsia="Calibri" w:hAnsi="Marianne" w:cs="Arial"/>
          <w:sz w:val="24"/>
          <w:szCs w:val="24"/>
        </w:rPr>
      </w:pPr>
    </w:p>
    <w:p w14:paraId="2104B991" w14:textId="6DE00877" w:rsidR="00363BE4" w:rsidRDefault="00363BE4" w:rsidP="00363BE4">
      <w:pPr>
        <w:spacing w:after="0" w:line="240" w:lineRule="auto"/>
        <w:jc w:val="both"/>
        <w:rPr>
          <w:rFonts w:ascii="Marianne" w:eastAsia="Calibri" w:hAnsi="Marianne" w:cs="Arial"/>
          <w:sz w:val="24"/>
          <w:szCs w:val="24"/>
        </w:rPr>
      </w:pPr>
      <w:r w:rsidRPr="00363BE4">
        <w:rPr>
          <w:rFonts w:ascii="Marianne" w:eastAsia="Calibri" w:hAnsi="Marianne" w:cs="Arial"/>
          <w:sz w:val="24"/>
          <w:szCs w:val="24"/>
        </w:rPr>
        <w:t>VU le décret du 7 juin 2023 portant nomination de Madame Clara de BORT en tant que directrice générale de l’Agence régionale de santé Centre-Val de Loire à compter du 12 juin 2023 ;</w:t>
      </w:r>
    </w:p>
    <w:p w14:paraId="5EF63D54" w14:textId="77777777" w:rsidR="00363BE4" w:rsidRDefault="00363BE4" w:rsidP="00363BE4">
      <w:pPr>
        <w:spacing w:after="0" w:line="240" w:lineRule="auto"/>
        <w:jc w:val="both"/>
        <w:rPr>
          <w:rFonts w:ascii="Marianne" w:eastAsia="Calibri" w:hAnsi="Marianne" w:cs="Arial"/>
          <w:sz w:val="24"/>
          <w:szCs w:val="24"/>
        </w:rPr>
      </w:pPr>
    </w:p>
    <w:p w14:paraId="17F242C0" w14:textId="7AAD3A07" w:rsidR="00363BE4" w:rsidRDefault="00363BE4" w:rsidP="00363BE4">
      <w:pPr>
        <w:spacing w:after="0" w:line="240" w:lineRule="auto"/>
        <w:jc w:val="both"/>
        <w:rPr>
          <w:rFonts w:ascii="Marianne" w:eastAsia="Calibri" w:hAnsi="Marianne" w:cs="Arial"/>
          <w:sz w:val="24"/>
          <w:szCs w:val="24"/>
        </w:rPr>
      </w:pPr>
      <w:r>
        <w:rPr>
          <w:rFonts w:ascii="Marianne" w:eastAsia="Calibri" w:hAnsi="Marianne" w:cs="Arial"/>
          <w:sz w:val="24"/>
          <w:szCs w:val="24"/>
        </w:rPr>
        <w:t>VU le d</w:t>
      </w:r>
      <w:r w:rsidRPr="00363BE4">
        <w:rPr>
          <w:rFonts w:ascii="Marianne" w:eastAsia="Calibri" w:hAnsi="Marianne" w:cs="Arial"/>
          <w:sz w:val="24"/>
          <w:szCs w:val="24"/>
        </w:rPr>
        <w:t>écret n° 2019-714 du 5 juillet 2019 portant réforme du métier de médecin coordonnateur en établissement d'hébergement pour personnes âgées dépendantes</w:t>
      </w:r>
      <w:r w:rsidR="00D31ACF">
        <w:rPr>
          <w:rFonts w:ascii="Marianne" w:eastAsia="Calibri" w:hAnsi="Marianne" w:cs="Arial"/>
          <w:sz w:val="24"/>
          <w:szCs w:val="24"/>
        </w:rPr>
        <w:t> ;</w:t>
      </w:r>
    </w:p>
    <w:p w14:paraId="7DD55A1A" w14:textId="77777777" w:rsidR="00D31ACF" w:rsidRDefault="00D31ACF" w:rsidP="00363BE4">
      <w:pPr>
        <w:spacing w:after="0" w:line="240" w:lineRule="auto"/>
        <w:jc w:val="both"/>
        <w:rPr>
          <w:rFonts w:ascii="Marianne" w:eastAsia="Calibri" w:hAnsi="Marianne" w:cs="Arial"/>
          <w:sz w:val="24"/>
          <w:szCs w:val="24"/>
        </w:rPr>
      </w:pPr>
    </w:p>
    <w:p w14:paraId="41948F4B" w14:textId="4AFE9E54" w:rsidR="00363BE4" w:rsidRDefault="00D31ACF" w:rsidP="00363BE4">
      <w:pPr>
        <w:spacing w:after="0" w:line="240" w:lineRule="auto"/>
        <w:jc w:val="both"/>
        <w:rPr>
          <w:rFonts w:ascii="Marianne" w:eastAsia="Calibri" w:hAnsi="Marianne" w:cs="Arial"/>
          <w:sz w:val="24"/>
          <w:szCs w:val="24"/>
        </w:rPr>
      </w:pPr>
      <w:r w:rsidRPr="00D31ACF">
        <w:rPr>
          <w:rFonts w:ascii="Marianne" w:eastAsia="Calibri" w:hAnsi="Marianne" w:cs="Arial"/>
          <w:sz w:val="24"/>
          <w:szCs w:val="24"/>
        </w:rPr>
        <w:t>VU la décision n°2024-DG-DS-0002, en date du 2 août 2024, de la directrice générale de l’Agence régionale de santé Centre-Val de Loire, portant délégation de signature ;</w:t>
      </w:r>
    </w:p>
    <w:p w14:paraId="68CF2687" w14:textId="77777777" w:rsidR="00D31ACF" w:rsidRPr="0031529E" w:rsidRDefault="00D31ACF" w:rsidP="00363BE4">
      <w:pPr>
        <w:spacing w:after="0" w:line="240" w:lineRule="auto"/>
        <w:jc w:val="both"/>
        <w:rPr>
          <w:rFonts w:ascii="Marianne" w:eastAsia="Calibri" w:hAnsi="Marianne" w:cs="Arial"/>
          <w:sz w:val="24"/>
          <w:szCs w:val="24"/>
        </w:rPr>
      </w:pPr>
    </w:p>
    <w:p w14:paraId="6A8982DE" w14:textId="6E060473" w:rsidR="004D17CA" w:rsidRPr="004D17CA" w:rsidRDefault="004D17CA" w:rsidP="004D17CA">
      <w:pPr>
        <w:spacing w:after="0" w:line="240" w:lineRule="auto"/>
        <w:jc w:val="both"/>
        <w:rPr>
          <w:rFonts w:ascii="Marianne" w:eastAsia="Calibri" w:hAnsi="Marianne" w:cs="Arial"/>
          <w:sz w:val="24"/>
          <w:szCs w:val="24"/>
        </w:rPr>
      </w:pPr>
      <w:r w:rsidRPr="004D17CA">
        <w:rPr>
          <w:rFonts w:ascii="Marianne" w:eastAsia="Calibri" w:hAnsi="Marianne" w:cs="Arial"/>
          <w:sz w:val="24"/>
          <w:szCs w:val="24"/>
        </w:rPr>
        <w:lastRenderedPageBreak/>
        <w:t>Considérant que les EHPAD de la région Centre-Val de Loire rencontrent d’importantes difficultés à recruter des médecins coordonnateurs à hauteur de ce qui est prévu par la réglementation</w:t>
      </w:r>
      <w:r w:rsidR="00CC34DA">
        <w:rPr>
          <w:rFonts w:ascii="Marianne" w:eastAsia="Calibri" w:hAnsi="Marianne" w:cs="Arial"/>
          <w:sz w:val="24"/>
          <w:szCs w:val="24"/>
        </w:rPr>
        <w:t>,</w:t>
      </w:r>
      <w:r w:rsidRPr="004D17CA">
        <w:rPr>
          <w:rFonts w:ascii="Marianne" w:eastAsia="Calibri" w:hAnsi="Marianne" w:cs="Arial"/>
          <w:sz w:val="24"/>
          <w:szCs w:val="24"/>
        </w:rPr>
        <w:t xml:space="preserve"> en raison de la démographie médicale régionale particulièrement défavorable,</w:t>
      </w:r>
    </w:p>
    <w:p w14:paraId="386E65C0" w14:textId="77777777" w:rsidR="004D17CA" w:rsidRPr="004D17CA" w:rsidRDefault="004D17CA" w:rsidP="004D17CA">
      <w:pPr>
        <w:spacing w:after="0" w:line="240" w:lineRule="auto"/>
        <w:jc w:val="both"/>
        <w:rPr>
          <w:rFonts w:ascii="Marianne" w:eastAsia="Calibri" w:hAnsi="Marianne" w:cs="Arial"/>
          <w:sz w:val="24"/>
          <w:szCs w:val="24"/>
        </w:rPr>
      </w:pPr>
    </w:p>
    <w:p w14:paraId="7E424E30" w14:textId="77D7A588" w:rsidR="004D17CA" w:rsidRPr="004D17CA" w:rsidRDefault="004D17CA" w:rsidP="004D17CA">
      <w:pPr>
        <w:spacing w:after="0" w:line="240" w:lineRule="auto"/>
        <w:jc w:val="both"/>
        <w:rPr>
          <w:rFonts w:ascii="Marianne" w:eastAsia="Calibri" w:hAnsi="Marianne" w:cs="Arial"/>
          <w:sz w:val="24"/>
          <w:szCs w:val="24"/>
        </w:rPr>
      </w:pPr>
      <w:r w:rsidRPr="004D17CA">
        <w:rPr>
          <w:rFonts w:ascii="Marianne" w:eastAsia="Calibri" w:hAnsi="Marianne" w:cs="Arial"/>
          <w:sz w:val="24"/>
          <w:szCs w:val="24"/>
        </w:rPr>
        <w:t>Considérant que l’impact de cette situation sur les résidents d</w:t>
      </w:r>
      <w:r w:rsidR="00CC34DA">
        <w:rPr>
          <w:rFonts w:ascii="Marianne" w:eastAsia="Calibri" w:hAnsi="Marianne" w:cs="Arial"/>
          <w:sz w:val="24"/>
          <w:szCs w:val="24"/>
        </w:rPr>
        <w:t>’</w:t>
      </w:r>
      <w:r w:rsidRPr="004D17CA">
        <w:rPr>
          <w:rFonts w:ascii="Marianne" w:eastAsia="Calibri" w:hAnsi="Marianne" w:cs="Arial"/>
          <w:sz w:val="24"/>
          <w:szCs w:val="24"/>
        </w:rPr>
        <w:t xml:space="preserve">EHPAD est considérable puisque le médecin coordonnateur est en charge de l'application des bonnes pratiques gériatriques, de la vigilance sur la qualité des soins et sur les prescriptions face au risque important d’iatrogénie médicamenteuse, de l'évaluation gériatrique réalisée à l'entrée du résident, de la mise en place d’actions de prévention, </w:t>
      </w:r>
    </w:p>
    <w:p w14:paraId="50BE86AA" w14:textId="77777777" w:rsidR="004D17CA" w:rsidRPr="004D17CA" w:rsidRDefault="004D17CA" w:rsidP="004D17CA">
      <w:pPr>
        <w:spacing w:after="0" w:line="240" w:lineRule="auto"/>
        <w:jc w:val="both"/>
        <w:rPr>
          <w:rFonts w:ascii="Marianne" w:eastAsia="Calibri" w:hAnsi="Marianne" w:cs="Arial"/>
          <w:sz w:val="24"/>
          <w:szCs w:val="24"/>
        </w:rPr>
      </w:pPr>
    </w:p>
    <w:p w14:paraId="38411215" w14:textId="77777777" w:rsidR="004D17CA" w:rsidRPr="004D17CA" w:rsidRDefault="004D17CA" w:rsidP="004D17CA">
      <w:pPr>
        <w:spacing w:after="0" w:line="240" w:lineRule="auto"/>
        <w:jc w:val="both"/>
        <w:rPr>
          <w:rFonts w:ascii="Marianne" w:eastAsia="Calibri" w:hAnsi="Marianne" w:cs="Arial"/>
          <w:sz w:val="24"/>
          <w:szCs w:val="24"/>
        </w:rPr>
      </w:pPr>
      <w:r w:rsidRPr="004D17CA">
        <w:rPr>
          <w:rFonts w:ascii="Marianne" w:eastAsia="Calibri" w:hAnsi="Marianne" w:cs="Arial"/>
          <w:sz w:val="24"/>
          <w:szCs w:val="24"/>
        </w:rPr>
        <w:t>Considérant que certains résidents n’ont pas de médecin traitant et que les médecins coordonnateurs pallient cette situation en rédigeant des ordonnances pour eux en cas de nécessité,</w:t>
      </w:r>
    </w:p>
    <w:p w14:paraId="335F7FCE" w14:textId="77777777" w:rsidR="004D17CA" w:rsidRPr="004D17CA" w:rsidRDefault="004D17CA" w:rsidP="004D17CA">
      <w:pPr>
        <w:spacing w:after="0" w:line="240" w:lineRule="auto"/>
        <w:jc w:val="both"/>
        <w:rPr>
          <w:rFonts w:ascii="Marianne" w:eastAsia="Calibri" w:hAnsi="Marianne" w:cs="Arial"/>
          <w:sz w:val="24"/>
          <w:szCs w:val="24"/>
        </w:rPr>
      </w:pPr>
    </w:p>
    <w:p w14:paraId="71B6C2F2" w14:textId="77777777" w:rsidR="004D17CA" w:rsidRPr="004D17CA" w:rsidRDefault="004D17CA" w:rsidP="004D17CA">
      <w:pPr>
        <w:spacing w:after="0" w:line="240" w:lineRule="auto"/>
        <w:jc w:val="both"/>
        <w:rPr>
          <w:rFonts w:ascii="Marianne" w:eastAsia="Calibri" w:hAnsi="Marianne" w:cs="Arial"/>
          <w:sz w:val="24"/>
          <w:szCs w:val="24"/>
        </w:rPr>
      </w:pPr>
      <w:r w:rsidRPr="004D17CA">
        <w:rPr>
          <w:rFonts w:ascii="Marianne" w:eastAsia="Calibri" w:hAnsi="Marianne" w:cs="Arial"/>
          <w:sz w:val="24"/>
          <w:szCs w:val="24"/>
        </w:rPr>
        <w:t>Considérant que l’absence ou l’insuffisance de la présence de médecin coordonnateur impact toute l’équipe soignante qui ne bénéficie plus d’une supervision qualifiée, ni des actions de formations/information, ni du cadrage du projet général de soin de l’établissement et des projets individuels des résidents sur la partie médicale,</w:t>
      </w:r>
    </w:p>
    <w:p w14:paraId="0B61B833" w14:textId="77777777" w:rsidR="004D17CA" w:rsidRPr="004D17CA" w:rsidRDefault="004D17CA" w:rsidP="004D17CA">
      <w:pPr>
        <w:spacing w:after="0" w:line="240" w:lineRule="auto"/>
        <w:jc w:val="both"/>
        <w:rPr>
          <w:rFonts w:ascii="Marianne" w:eastAsia="Calibri" w:hAnsi="Marianne" w:cs="Arial"/>
          <w:sz w:val="24"/>
          <w:szCs w:val="24"/>
        </w:rPr>
      </w:pPr>
    </w:p>
    <w:p w14:paraId="3EE440CA" w14:textId="06F0F589" w:rsidR="004D17CA" w:rsidRPr="004D17CA" w:rsidRDefault="004D17CA" w:rsidP="004D17CA">
      <w:pPr>
        <w:spacing w:after="0" w:line="240" w:lineRule="auto"/>
        <w:jc w:val="both"/>
        <w:rPr>
          <w:rFonts w:ascii="Marianne" w:eastAsia="Calibri" w:hAnsi="Marianne" w:cs="Arial"/>
          <w:sz w:val="24"/>
          <w:szCs w:val="24"/>
        </w:rPr>
      </w:pPr>
      <w:r w:rsidRPr="004D17CA">
        <w:rPr>
          <w:rFonts w:ascii="Marianne" w:eastAsia="Calibri" w:hAnsi="Marianne" w:cs="Arial"/>
          <w:sz w:val="24"/>
          <w:szCs w:val="24"/>
        </w:rPr>
        <w:t xml:space="preserve">Considérant qu’en l’absence de médecin en mesure de garantir la bonne tenue du dossier médical individuel et de remplir correctement les éléments médicaux en vue du calcul du </w:t>
      </w:r>
      <w:r w:rsidR="00AC1F73" w:rsidRPr="00AC1F73">
        <w:rPr>
          <w:rFonts w:ascii="Marianne" w:eastAsia="Calibri" w:hAnsi="Marianne" w:cs="Arial"/>
          <w:sz w:val="24"/>
          <w:szCs w:val="24"/>
        </w:rPr>
        <w:t>groupe iso-ressources moyen pondéré soins</w:t>
      </w:r>
      <w:r w:rsidRPr="004D17CA">
        <w:rPr>
          <w:rFonts w:ascii="Marianne" w:eastAsia="Calibri" w:hAnsi="Marianne" w:cs="Arial"/>
          <w:sz w:val="24"/>
          <w:szCs w:val="24"/>
        </w:rPr>
        <w:t xml:space="preserve"> (PATHOS), les financements alloués à l’EHPAD peuvent se trouver minorés,</w:t>
      </w:r>
    </w:p>
    <w:p w14:paraId="55964B11" w14:textId="77777777" w:rsidR="004D17CA" w:rsidRPr="004D17CA" w:rsidRDefault="004D17CA" w:rsidP="004D17CA">
      <w:pPr>
        <w:spacing w:after="0" w:line="240" w:lineRule="auto"/>
        <w:jc w:val="both"/>
        <w:rPr>
          <w:rFonts w:ascii="Marianne" w:eastAsia="Calibri" w:hAnsi="Marianne" w:cs="Arial"/>
          <w:sz w:val="24"/>
          <w:szCs w:val="24"/>
        </w:rPr>
      </w:pPr>
    </w:p>
    <w:p w14:paraId="01CAA22C" w14:textId="5571FBA9" w:rsidR="004D17CA" w:rsidRPr="004D17CA" w:rsidRDefault="004D17CA" w:rsidP="004D17CA">
      <w:pPr>
        <w:spacing w:after="0" w:line="240" w:lineRule="auto"/>
        <w:jc w:val="both"/>
        <w:rPr>
          <w:rFonts w:ascii="Marianne" w:eastAsia="Calibri" w:hAnsi="Marianne" w:cs="Arial"/>
          <w:sz w:val="24"/>
          <w:szCs w:val="24"/>
        </w:rPr>
      </w:pPr>
      <w:r w:rsidRPr="004D17CA">
        <w:rPr>
          <w:rFonts w:ascii="Marianne" w:eastAsia="Calibri" w:hAnsi="Marianne" w:cs="Arial"/>
          <w:sz w:val="24"/>
          <w:szCs w:val="24"/>
        </w:rPr>
        <w:t>Considérant qu’au sein de l’EHPAD</w:t>
      </w:r>
      <w:r w:rsidR="00AC1F73" w:rsidRPr="00AC1F73">
        <w:rPr>
          <w:rFonts w:ascii="Marianne" w:eastAsia="Calibri" w:hAnsi="Marianne" w:cs="Arial"/>
          <w:sz w:val="24"/>
          <w:szCs w:val="24"/>
        </w:rPr>
        <w:t xml:space="preserve"> </w:t>
      </w:r>
      <w:r w:rsidR="0014346F" w:rsidRPr="0014346F">
        <w:rPr>
          <w:rFonts w:ascii="Marianne" w:eastAsia="Calibri" w:hAnsi="Marianne" w:cs="Arial"/>
          <w:sz w:val="24"/>
          <w:szCs w:val="24"/>
          <w:highlight w:val="yellow"/>
        </w:rPr>
        <w:t>XXX</w:t>
      </w:r>
    </w:p>
    <w:p w14:paraId="55BC210A" w14:textId="77777777" w:rsidR="004D17CA" w:rsidRPr="004D17CA" w:rsidRDefault="004D17CA" w:rsidP="004D17CA">
      <w:pPr>
        <w:spacing w:after="0" w:line="240" w:lineRule="auto"/>
        <w:jc w:val="both"/>
        <w:rPr>
          <w:rFonts w:ascii="Marianne" w:eastAsia="Calibri" w:hAnsi="Marianne" w:cs="Arial"/>
          <w:sz w:val="24"/>
          <w:szCs w:val="24"/>
        </w:rPr>
      </w:pPr>
    </w:p>
    <w:p w14:paraId="2D4C592C" w14:textId="77777777" w:rsidR="004D17CA" w:rsidRPr="004D17CA" w:rsidRDefault="004D17CA" w:rsidP="004D17CA">
      <w:pPr>
        <w:spacing w:after="0" w:line="240" w:lineRule="auto"/>
        <w:jc w:val="both"/>
        <w:rPr>
          <w:rFonts w:ascii="Marianne" w:eastAsia="Calibri" w:hAnsi="Marianne" w:cs="Arial"/>
          <w:sz w:val="24"/>
          <w:szCs w:val="24"/>
        </w:rPr>
      </w:pPr>
      <w:r w:rsidRPr="004D17CA">
        <w:rPr>
          <w:rFonts w:ascii="Marianne" w:eastAsia="Calibri" w:hAnsi="Marianne" w:cs="Arial"/>
          <w:sz w:val="24"/>
          <w:szCs w:val="24"/>
        </w:rPr>
        <w:t>Considérant qu’une dérogation aux articles D. 312-158 et D312-156 du CASF en attribuant les missions listées en annexe du présent arrêté, relevant normalement du médecin coordonnateur, à une infirmier/ère de pratique avancée (IPA), est justifiée par un motif d’intérêt général et l’existence de circonstances locales, que celle-ci est compatible avec les engagements européens et internationaux de la France, ne porte pas atteinte aux intérêts de la défense ou de la sécurité des personnes et des biens, à la qualité et à la sécurité des prises en charge, ni une atteinte disproportionnée aux objectifs poursuivis par les dispositions auxquelles il est dérogé ;</w:t>
      </w:r>
    </w:p>
    <w:p w14:paraId="6505C3F9" w14:textId="77777777" w:rsidR="004D17CA" w:rsidRPr="004D17CA" w:rsidRDefault="004D17CA" w:rsidP="004D17CA">
      <w:pPr>
        <w:spacing w:after="0" w:line="240" w:lineRule="auto"/>
        <w:jc w:val="both"/>
        <w:rPr>
          <w:rFonts w:ascii="Marianne" w:eastAsia="Calibri" w:hAnsi="Marianne" w:cs="Arial"/>
          <w:sz w:val="24"/>
          <w:szCs w:val="24"/>
        </w:rPr>
      </w:pPr>
    </w:p>
    <w:p w14:paraId="293C233E" w14:textId="77777777" w:rsidR="004D17CA" w:rsidRPr="004D17CA" w:rsidRDefault="004D17CA" w:rsidP="004D17CA">
      <w:pPr>
        <w:spacing w:after="0" w:line="240" w:lineRule="auto"/>
        <w:jc w:val="both"/>
        <w:rPr>
          <w:rFonts w:ascii="Marianne" w:eastAsia="Calibri" w:hAnsi="Marianne" w:cs="Arial"/>
          <w:sz w:val="24"/>
          <w:szCs w:val="24"/>
        </w:rPr>
      </w:pPr>
      <w:r w:rsidRPr="004D17CA">
        <w:rPr>
          <w:rFonts w:ascii="Marianne" w:eastAsia="Calibri" w:hAnsi="Marianne" w:cs="Arial"/>
          <w:sz w:val="24"/>
          <w:szCs w:val="24"/>
        </w:rPr>
        <w:t>Considérant qu’il y a donc lieu de procéder à une dérogation ;</w:t>
      </w:r>
    </w:p>
    <w:p w14:paraId="0320B7B3" w14:textId="77777777" w:rsidR="004D17CA" w:rsidRPr="004D17CA" w:rsidRDefault="004D17CA" w:rsidP="004D17CA">
      <w:pPr>
        <w:spacing w:after="0" w:line="240" w:lineRule="auto"/>
        <w:jc w:val="both"/>
        <w:rPr>
          <w:rFonts w:ascii="Marianne" w:eastAsia="Calibri" w:hAnsi="Marianne" w:cs="Arial"/>
          <w:sz w:val="24"/>
          <w:szCs w:val="24"/>
        </w:rPr>
      </w:pPr>
    </w:p>
    <w:p w14:paraId="19340E05" w14:textId="77777777" w:rsidR="004D17CA" w:rsidRPr="004D17CA" w:rsidRDefault="004D17CA" w:rsidP="004D17CA">
      <w:pPr>
        <w:spacing w:after="0" w:line="240" w:lineRule="auto"/>
        <w:jc w:val="both"/>
        <w:rPr>
          <w:rFonts w:ascii="Marianne" w:eastAsia="Calibri" w:hAnsi="Marianne" w:cs="Arial"/>
          <w:sz w:val="24"/>
          <w:szCs w:val="24"/>
        </w:rPr>
      </w:pPr>
    </w:p>
    <w:p w14:paraId="7D0A8DF0" w14:textId="77777777" w:rsidR="004D17CA" w:rsidRDefault="004D17CA" w:rsidP="00AC1F73">
      <w:pPr>
        <w:spacing w:after="0" w:line="240" w:lineRule="auto"/>
        <w:jc w:val="center"/>
        <w:rPr>
          <w:rFonts w:ascii="Marianne" w:eastAsia="Calibri" w:hAnsi="Marianne" w:cs="Arial"/>
          <w:sz w:val="24"/>
          <w:szCs w:val="24"/>
        </w:rPr>
      </w:pPr>
      <w:r w:rsidRPr="004D17CA">
        <w:rPr>
          <w:rFonts w:ascii="Marianne" w:eastAsia="Calibri" w:hAnsi="Marianne" w:cs="Arial"/>
          <w:sz w:val="24"/>
          <w:szCs w:val="24"/>
        </w:rPr>
        <w:lastRenderedPageBreak/>
        <w:t>DECIDE</w:t>
      </w:r>
    </w:p>
    <w:p w14:paraId="12CAF052" w14:textId="77777777" w:rsidR="00AC1F73" w:rsidRPr="004D17CA" w:rsidRDefault="00AC1F73" w:rsidP="00AC1F73">
      <w:pPr>
        <w:spacing w:after="0" w:line="240" w:lineRule="auto"/>
        <w:jc w:val="center"/>
        <w:rPr>
          <w:rFonts w:ascii="Marianne" w:eastAsia="Calibri" w:hAnsi="Marianne" w:cs="Arial"/>
          <w:sz w:val="24"/>
          <w:szCs w:val="24"/>
        </w:rPr>
      </w:pPr>
    </w:p>
    <w:p w14:paraId="40BF5C49" w14:textId="002AED15" w:rsidR="00A934F2" w:rsidRDefault="004D17CA" w:rsidP="004D17CA">
      <w:pPr>
        <w:spacing w:after="0" w:line="240" w:lineRule="auto"/>
        <w:jc w:val="both"/>
        <w:rPr>
          <w:rFonts w:ascii="Marianne" w:eastAsia="Calibri" w:hAnsi="Marianne" w:cs="Arial"/>
          <w:sz w:val="24"/>
          <w:szCs w:val="24"/>
        </w:rPr>
      </w:pPr>
      <w:r w:rsidRPr="00AC1F73">
        <w:rPr>
          <w:rFonts w:ascii="Marianne" w:eastAsia="Calibri" w:hAnsi="Marianne" w:cs="Arial"/>
          <w:sz w:val="24"/>
          <w:szCs w:val="24"/>
          <w:u w:val="single"/>
        </w:rPr>
        <w:t>ARTICLE 1</w:t>
      </w:r>
      <w:r w:rsidRPr="004D17CA">
        <w:rPr>
          <w:rFonts w:ascii="Marianne" w:eastAsia="Calibri" w:hAnsi="Marianne" w:cs="Arial"/>
          <w:sz w:val="24"/>
          <w:szCs w:val="24"/>
        </w:rPr>
        <w:t xml:space="preserve"> : l’EHPAD </w:t>
      </w:r>
      <w:r w:rsidR="0014346F" w:rsidRPr="0014346F">
        <w:rPr>
          <w:rFonts w:ascii="Marianne" w:eastAsia="Calibri" w:hAnsi="Marianne" w:cs="Arial"/>
          <w:sz w:val="24"/>
          <w:szCs w:val="24"/>
          <w:highlight w:val="yellow"/>
        </w:rPr>
        <w:t>XXX</w:t>
      </w:r>
      <w:r w:rsidR="00AC1F73" w:rsidRPr="00AC1F73">
        <w:rPr>
          <w:rFonts w:ascii="Marianne" w:eastAsia="Calibri" w:hAnsi="Marianne" w:cs="Arial"/>
          <w:sz w:val="24"/>
          <w:szCs w:val="24"/>
        </w:rPr>
        <w:t xml:space="preserve">, sis </w:t>
      </w:r>
      <w:r w:rsidR="0014346F" w:rsidRPr="0014346F">
        <w:rPr>
          <w:rFonts w:ascii="Marianne" w:eastAsia="Calibri" w:hAnsi="Marianne" w:cs="Arial"/>
          <w:sz w:val="24"/>
          <w:szCs w:val="24"/>
          <w:highlight w:val="yellow"/>
        </w:rPr>
        <w:t>XXX</w:t>
      </w:r>
      <w:r w:rsidR="00AC1F73">
        <w:rPr>
          <w:rFonts w:ascii="Marianne" w:eastAsia="Calibri" w:hAnsi="Marianne" w:cs="Arial"/>
          <w:sz w:val="24"/>
          <w:szCs w:val="24"/>
        </w:rPr>
        <w:t>,</w:t>
      </w:r>
      <w:r w:rsidR="00AC1F73" w:rsidRPr="00AC1F73">
        <w:rPr>
          <w:rFonts w:ascii="Marianne" w:eastAsia="Calibri" w:hAnsi="Marianne" w:cs="Arial"/>
          <w:sz w:val="24"/>
          <w:szCs w:val="24"/>
        </w:rPr>
        <w:t xml:space="preserve"> </w:t>
      </w:r>
      <w:r w:rsidRPr="004D17CA">
        <w:rPr>
          <w:rFonts w:ascii="Marianne" w:eastAsia="Calibri" w:hAnsi="Marianne" w:cs="Arial"/>
          <w:sz w:val="24"/>
          <w:szCs w:val="24"/>
        </w:rPr>
        <w:t>est autorisé à déroger</w:t>
      </w:r>
      <w:r w:rsidR="00A934F2">
        <w:rPr>
          <w:rFonts w:ascii="Marianne" w:eastAsia="Calibri" w:hAnsi="Marianne" w:cs="Arial"/>
          <w:sz w:val="24"/>
          <w:szCs w:val="24"/>
        </w:rPr>
        <w:t> </w:t>
      </w:r>
      <w:r w:rsidRPr="004D17CA">
        <w:rPr>
          <w:rFonts w:ascii="Marianne" w:eastAsia="Calibri" w:hAnsi="Marianne" w:cs="Arial"/>
          <w:sz w:val="24"/>
          <w:szCs w:val="24"/>
        </w:rPr>
        <w:t>aux articles D. 312-158 et D312-156 du CASF</w:t>
      </w:r>
      <w:r w:rsidR="00A934F2">
        <w:rPr>
          <w:rFonts w:ascii="Marianne" w:eastAsia="Calibri" w:hAnsi="Marianne" w:cs="Arial"/>
          <w:sz w:val="24"/>
          <w:szCs w:val="24"/>
        </w:rPr>
        <w:t> :</w:t>
      </w:r>
    </w:p>
    <w:p w14:paraId="7C5C763B" w14:textId="3A1C446C" w:rsidR="00A934F2" w:rsidRDefault="00A934F2" w:rsidP="00A934F2">
      <w:pPr>
        <w:pStyle w:val="Paragraphedeliste"/>
        <w:numPr>
          <w:ilvl w:val="0"/>
          <w:numId w:val="6"/>
        </w:numPr>
        <w:spacing w:after="0" w:line="240" w:lineRule="auto"/>
        <w:jc w:val="both"/>
        <w:rPr>
          <w:rFonts w:ascii="Marianne" w:eastAsia="Calibri" w:hAnsi="Marianne" w:cs="Arial"/>
          <w:sz w:val="24"/>
          <w:szCs w:val="24"/>
        </w:rPr>
      </w:pPr>
      <w:r>
        <w:rPr>
          <w:rFonts w:ascii="Marianne" w:eastAsia="Calibri" w:hAnsi="Marianne" w:cs="Arial"/>
          <w:sz w:val="24"/>
          <w:szCs w:val="24"/>
        </w:rPr>
        <w:t>En réduisant le temps de médecin coordonnateur de 0,</w:t>
      </w:r>
      <w:r w:rsidR="0014346F" w:rsidRPr="00420A85">
        <w:rPr>
          <w:rFonts w:ascii="Marianne" w:eastAsia="Calibri" w:hAnsi="Marianne" w:cs="Arial"/>
          <w:sz w:val="24"/>
          <w:szCs w:val="24"/>
        </w:rPr>
        <w:t xml:space="preserve"> </w:t>
      </w:r>
      <w:r w:rsidR="0014346F" w:rsidRPr="0014346F">
        <w:rPr>
          <w:rFonts w:ascii="Marianne" w:eastAsia="Calibri" w:hAnsi="Marianne" w:cs="Arial"/>
          <w:sz w:val="24"/>
          <w:szCs w:val="24"/>
          <w:highlight w:val="yellow"/>
        </w:rPr>
        <w:t>XXX</w:t>
      </w:r>
      <w:r w:rsidR="0014346F">
        <w:rPr>
          <w:rFonts w:ascii="Marianne" w:eastAsia="Calibri" w:hAnsi="Marianne" w:cs="Arial"/>
          <w:sz w:val="24"/>
          <w:szCs w:val="24"/>
        </w:rPr>
        <w:t xml:space="preserve"> </w:t>
      </w:r>
      <w:r>
        <w:rPr>
          <w:rFonts w:ascii="Marianne" w:eastAsia="Calibri" w:hAnsi="Marianne" w:cs="Arial"/>
          <w:sz w:val="24"/>
          <w:szCs w:val="24"/>
        </w:rPr>
        <w:t xml:space="preserve">ETP à </w:t>
      </w:r>
      <w:r w:rsidR="0014346F" w:rsidRPr="0014346F">
        <w:rPr>
          <w:rFonts w:ascii="Marianne" w:eastAsia="Calibri" w:hAnsi="Marianne" w:cs="Arial"/>
          <w:sz w:val="24"/>
          <w:szCs w:val="24"/>
          <w:highlight w:val="yellow"/>
        </w:rPr>
        <w:t>XXX</w:t>
      </w:r>
      <w:r>
        <w:rPr>
          <w:rFonts w:ascii="Marianne" w:eastAsia="Calibri" w:hAnsi="Marianne" w:cs="Arial"/>
          <w:sz w:val="24"/>
          <w:szCs w:val="24"/>
        </w:rPr>
        <w:t xml:space="preserve"> ETP, sans modification de la dotation soin </w:t>
      </w:r>
    </w:p>
    <w:p w14:paraId="18F422E8" w14:textId="3BFD380F" w:rsidR="004D17CA" w:rsidRPr="00A934F2" w:rsidRDefault="004D17CA" w:rsidP="00A934F2">
      <w:pPr>
        <w:pStyle w:val="Paragraphedeliste"/>
        <w:numPr>
          <w:ilvl w:val="0"/>
          <w:numId w:val="6"/>
        </w:numPr>
        <w:spacing w:after="0" w:line="240" w:lineRule="auto"/>
        <w:jc w:val="both"/>
        <w:rPr>
          <w:rFonts w:ascii="Marianne" w:eastAsia="Calibri" w:hAnsi="Marianne" w:cs="Arial"/>
          <w:sz w:val="24"/>
          <w:szCs w:val="24"/>
        </w:rPr>
      </w:pPr>
      <w:r w:rsidRPr="00A934F2">
        <w:rPr>
          <w:rFonts w:ascii="Marianne" w:eastAsia="Calibri" w:hAnsi="Marianne" w:cs="Arial"/>
          <w:sz w:val="24"/>
          <w:szCs w:val="24"/>
        </w:rPr>
        <w:t>en attribuant les missions listées en annexe du présent arrêté, relevant normalement du médecin coordonnateur, à une infirmier/ère de pratique avancée (IPA).</w:t>
      </w:r>
    </w:p>
    <w:p w14:paraId="68EBD55A" w14:textId="77777777" w:rsidR="004D17CA" w:rsidRPr="004D17CA" w:rsidRDefault="004D17CA" w:rsidP="004D17CA">
      <w:pPr>
        <w:spacing w:after="0" w:line="240" w:lineRule="auto"/>
        <w:jc w:val="both"/>
        <w:rPr>
          <w:rFonts w:ascii="Marianne" w:eastAsia="Calibri" w:hAnsi="Marianne" w:cs="Arial"/>
          <w:sz w:val="24"/>
          <w:szCs w:val="24"/>
        </w:rPr>
      </w:pPr>
    </w:p>
    <w:p w14:paraId="3A64CAF1" w14:textId="77777777" w:rsidR="004D17CA" w:rsidRPr="004D17CA" w:rsidRDefault="004D17CA" w:rsidP="004D17CA">
      <w:pPr>
        <w:spacing w:after="0" w:line="240" w:lineRule="auto"/>
        <w:jc w:val="both"/>
        <w:rPr>
          <w:rFonts w:ascii="Marianne" w:eastAsia="Calibri" w:hAnsi="Marianne" w:cs="Arial"/>
          <w:sz w:val="24"/>
          <w:szCs w:val="24"/>
        </w:rPr>
      </w:pPr>
      <w:r w:rsidRPr="00AC1F73">
        <w:rPr>
          <w:rFonts w:ascii="Marianne" w:eastAsia="Calibri" w:hAnsi="Marianne" w:cs="Arial"/>
          <w:sz w:val="24"/>
          <w:szCs w:val="24"/>
          <w:u w:val="single"/>
        </w:rPr>
        <w:t>ARTICLE 2</w:t>
      </w:r>
      <w:r w:rsidRPr="004D17CA">
        <w:rPr>
          <w:rFonts w:ascii="Marianne" w:eastAsia="Calibri" w:hAnsi="Marianne" w:cs="Arial"/>
          <w:sz w:val="24"/>
          <w:szCs w:val="24"/>
        </w:rPr>
        <w:t xml:space="preserve"> : un protocole d’organisation devra être établi entre le médecin coordonnateur et l’IPA. </w:t>
      </w:r>
    </w:p>
    <w:p w14:paraId="47CA52F2" w14:textId="77777777" w:rsidR="004D17CA" w:rsidRPr="004D17CA" w:rsidRDefault="004D17CA" w:rsidP="004D17CA">
      <w:pPr>
        <w:spacing w:after="0" w:line="240" w:lineRule="auto"/>
        <w:jc w:val="both"/>
        <w:rPr>
          <w:rFonts w:ascii="Marianne" w:eastAsia="Calibri" w:hAnsi="Marianne" w:cs="Arial"/>
          <w:sz w:val="24"/>
          <w:szCs w:val="24"/>
        </w:rPr>
      </w:pPr>
    </w:p>
    <w:p w14:paraId="37DCEE1F" w14:textId="77777777" w:rsidR="004D17CA" w:rsidRPr="004D17CA" w:rsidRDefault="004D17CA" w:rsidP="004D17CA">
      <w:pPr>
        <w:spacing w:after="0" w:line="240" w:lineRule="auto"/>
        <w:jc w:val="both"/>
        <w:rPr>
          <w:rFonts w:ascii="Marianne" w:eastAsia="Calibri" w:hAnsi="Marianne" w:cs="Arial"/>
          <w:sz w:val="24"/>
          <w:szCs w:val="24"/>
        </w:rPr>
      </w:pPr>
      <w:r w:rsidRPr="00AC1F73">
        <w:rPr>
          <w:rFonts w:ascii="Marianne" w:eastAsia="Calibri" w:hAnsi="Marianne" w:cs="Arial"/>
          <w:sz w:val="24"/>
          <w:szCs w:val="24"/>
          <w:u w:val="single"/>
        </w:rPr>
        <w:t>ARTICLE 3</w:t>
      </w:r>
      <w:r w:rsidRPr="007F6822">
        <w:rPr>
          <w:rFonts w:ascii="Marianne" w:eastAsia="Calibri" w:hAnsi="Marianne" w:cs="Arial"/>
          <w:sz w:val="24"/>
          <w:szCs w:val="24"/>
        </w:rPr>
        <w:t xml:space="preserve"> :</w:t>
      </w:r>
      <w:r w:rsidRPr="004D17CA">
        <w:rPr>
          <w:rFonts w:ascii="Marianne" w:eastAsia="Calibri" w:hAnsi="Marianne" w:cs="Arial"/>
          <w:sz w:val="24"/>
          <w:szCs w:val="24"/>
        </w:rPr>
        <w:t xml:space="preserve"> Le présent arrêté pourra faire l'objet, dans un délai de deux mois à compter de sa notification à l'intéressé ou de l'exécution des formalités de publicité pour les tiers :</w:t>
      </w:r>
    </w:p>
    <w:p w14:paraId="31A7FDCB" w14:textId="736354AB" w:rsidR="004D17CA" w:rsidRDefault="004D17CA" w:rsidP="00D31ACF">
      <w:pPr>
        <w:spacing w:after="0" w:line="240" w:lineRule="auto"/>
        <w:jc w:val="both"/>
        <w:rPr>
          <w:rFonts w:ascii="Marianne" w:eastAsia="Calibri" w:hAnsi="Marianne" w:cs="Arial"/>
          <w:sz w:val="24"/>
          <w:szCs w:val="24"/>
        </w:rPr>
      </w:pPr>
      <w:r w:rsidRPr="00D31ACF">
        <w:rPr>
          <w:rFonts w:ascii="Marianne" w:eastAsia="Calibri" w:hAnsi="Marianne" w:cs="Arial"/>
          <w:sz w:val="24"/>
          <w:szCs w:val="24"/>
        </w:rPr>
        <w:t>d'un recours gracieux auprès de la directrice générale de l'Agence régionale de santé Centre-Val de Loire, sise 131 faubourg Bannier - BP 74409 - 45044 ORLEANS Cedex 1</w:t>
      </w:r>
    </w:p>
    <w:p w14:paraId="5102C8FF" w14:textId="56ADFDE8" w:rsidR="00DA369D" w:rsidRPr="00D31ACF" w:rsidRDefault="00DA369D" w:rsidP="00D31ACF">
      <w:pPr>
        <w:spacing w:after="0" w:line="240" w:lineRule="auto"/>
        <w:jc w:val="both"/>
        <w:rPr>
          <w:rFonts w:ascii="Marianne" w:eastAsia="Calibri" w:hAnsi="Marianne" w:cs="Arial"/>
          <w:sz w:val="24"/>
          <w:szCs w:val="24"/>
        </w:rPr>
      </w:pPr>
      <w:r>
        <w:rPr>
          <w:rFonts w:ascii="Marianne" w:eastAsia="Calibri" w:hAnsi="Marianne" w:cs="Arial"/>
          <w:sz w:val="24"/>
          <w:szCs w:val="24"/>
        </w:rPr>
        <w:t>d’un recours hiérarchique auprès de du Ministre de la santé 1</w:t>
      </w:r>
      <w:r w:rsidRPr="00DA369D">
        <w:rPr>
          <w:rFonts w:ascii="Marianne" w:eastAsia="Calibri" w:hAnsi="Marianne" w:cs="Arial"/>
          <w:sz w:val="24"/>
          <w:szCs w:val="24"/>
        </w:rPr>
        <w:t>4, avenue Duquesne</w:t>
      </w:r>
      <w:r>
        <w:rPr>
          <w:rFonts w:ascii="Marianne" w:eastAsia="Calibri" w:hAnsi="Marianne" w:cs="Arial"/>
          <w:sz w:val="24"/>
          <w:szCs w:val="24"/>
        </w:rPr>
        <w:t xml:space="preserve">- 75007 PARIS </w:t>
      </w:r>
    </w:p>
    <w:p w14:paraId="14C0291E" w14:textId="7023FDBE" w:rsidR="004D17CA" w:rsidRPr="004D17CA" w:rsidRDefault="004D17CA" w:rsidP="004D17CA">
      <w:pPr>
        <w:spacing w:after="0" w:line="240" w:lineRule="auto"/>
        <w:jc w:val="both"/>
        <w:rPr>
          <w:rFonts w:ascii="Marianne" w:eastAsia="Calibri" w:hAnsi="Marianne" w:cs="Arial"/>
          <w:sz w:val="24"/>
          <w:szCs w:val="24"/>
        </w:rPr>
      </w:pPr>
      <w:r w:rsidRPr="004D17CA">
        <w:rPr>
          <w:rFonts w:ascii="Marianne" w:eastAsia="Calibri" w:hAnsi="Marianne" w:cs="Arial"/>
          <w:sz w:val="24"/>
          <w:szCs w:val="24"/>
        </w:rPr>
        <w:t xml:space="preserve">d'un recours contentieux devant le Tribunal Administratif d'Orléans - </w:t>
      </w:r>
    </w:p>
    <w:p w14:paraId="2AF62B9B" w14:textId="77777777" w:rsidR="004D17CA" w:rsidRPr="004D17CA" w:rsidRDefault="004D17CA" w:rsidP="004D17CA">
      <w:pPr>
        <w:spacing w:after="0" w:line="240" w:lineRule="auto"/>
        <w:jc w:val="both"/>
        <w:rPr>
          <w:rFonts w:ascii="Marianne" w:eastAsia="Calibri" w:hAnsi="Marianne" w:cs="Arial"/>
          <w:sz w:val="24"/>
          <w:szCs w:val="24"/>
        </w:rPr>
      </w:pPr>
      <w:r w:rsidRPr="004D17CA">
        <w:rPr>
          <w:rFonts w:ascii="Marianne" w:eastAsia="Calibri" w:hAnsi="Marianne" w:cs="Arial"/>
          <w:sz w:val="24"/>
          <w:szCs w:val="24"/>
        </w:rPr>
        <w:t>28 rue de la Bretonnerie - 45057 ORLEANS Cedex 1</w:t>
      </w:r>
    </w:p>
    <w:p w14:paraId="40F3ACA1" w14:textId="77777777" w:rsidR="004D17CA" w:rsidRPr="004D17CA" w:rsidRDefault="004D17CA" w:rsidP="004D17CA">
      <w:pPr>
        <w:spacing w:after="0" w:line="240" w:lineRule="auto"/>
        <w:jc w:val="both"/>
        <w:rPr>
          <w:rFonts w:ascii="Marianne" w:eastAsia="Calibri" w:hAnsi="Marianne" w:cs="Arial"/>
          <w:sz w:val="24"/>
          <w:szCs w:val="24"/>
        </w:rPr>
      </w:pPr>
      <w:r w:rsidRPr="004D17CA">
        <w:rPr>
          <w:rFonts w:ascii="Marianne" w:eastAsia="Calibri" w:hAnsi="Marianne" w:cs="Arial"/>
          <w:sz w:val="24"/>
          <w:szCs w:val="24"/>
        </w:rPr>
        <w:t>Le recours gracieux ne conserve pas le délai des autres recours.</w:t>
      </w:r>
    </w:p>
    <w:p w14:paraId="5F3275BA" w14:textId="77777777" w:rsidR="004D17CA" w:rsidRPr="004D17CA" w:rsidRDefault="004D17CA" w:rsidP="004D17CA">
      <w:pPr>
        <w:spacing w:after="0" w:line="240" w:lineRule="auto"/>
        <w:jc w:val="both"/>
        <w:rPr>
          <w:rFonts w:ascii="Marianne" w:eastAsia="Calibri" w:hAnsi="Marianne" w:cs="Arial"/>
          <w:sz w:val="24"/>
          <w:szCs w:val="24"/>
        </w:rPr>
      </w:pPr>
    </w:p>
    <w:p w14:paraId="2DDB4739" w14:textId="77777777" w:rsidR="004D17CA" w:rsidRPr="004D17CA" w:rsidRDefault="004D17CA" w:rsidP="004D17CA">
      <w:pPr>
        <w:spacing w:after="0" w:line="240" w:lineRule="auto"/>
        <w:jc w:val="both"/>
        <w:rPr>
          <w:rFonts w:ascii="Marianne" w:eastAsia="Calibri" w:hAnsi="Marianne" w:cs="Arial"/>
          <w:sz w:val="24"/>
          <w:szCs w:val="24"/>
        </w:rPr>
      </w:pPr>
      <w:r w:rsidRPr="007F6822">
        <w:rPr>
          <w:rFonts w:ascii="Marianne" w:eastAsia="Calibri" w:hAnsi="Marianne" w:cs="Arial"/>
          <w:sz w:val="24"/>
          <w:szCs w:val="24"/>
          <w:u w:val="single"/>
        </w:rPr>
        <w:t>ARTICLE 4</w:t>
      </w:r>
      <w:r w:rsidRPr="004D17CA">
        <w:rPr>
          <w:rFonts w:ascii="Marianne" w:eastAsia="Calibri" w:hAnsi="Marianne" w:cs="Arial"/>
          <w:sz w:val="24"/>
          <w:szCs w:val="24"/>
        </w:rPr>
        <w:t xml:space="preserve"> : La directrice générale de l'Agence régionale de santé Centre-Val de Loire est chargée de l'exécution du présent arrêté qui sera publié au recueil des actes administratifs de la préfecture de la région Centre-Val de Loire.</w:t>
      </w:r>
    </w:p>
    <w:p w14:paraId="504829B3" w14:textId="77777777" w:rsidR="004D17CA" w:rsidRPr="004D17CA" w:rsidRDefault="004D17CA" w:rsidP="004D17CA">
      <w:pPr>
        <w:spacing w:after="0" w:line="240" w:lineRule="auto"/>
        <w:jc w:val="both"/>
        <w:rPr>
          <w:rFonts w:ascii="Marianne" w:eastAsia="Calibri" w:hAnsi="Marianne" w:cs="Arial"/>
          <w:sz w:val="24"/>
          <w:szCs w:val="24"/>
        </w:rPr>
      </w:pPr>
    </w:p>
    <w:p w14:paraId="7B74A99E" w14:textId="77777777" w:rsidR="004D17CA" w:rsidRPr="004D17CA" w:rsidRDefault="004D17CA" w:rsidP="004D17CA">
      <w:pPr>
        <w:spacing w:after="0" w:line="240" w:lineRule="auto"/>
        <w:jc w:val="right"/>
        <w:rPr>
          <w:rFonts w:ascii="Marianne" w:eastAsia="Calibri" w:hAnsi="Marianne" w:cs="Arial"/>
          <w:sz w:val="24"/>
          <w:szCs w:val="24"/>
        </w:rPr>
      </w:pPr>
    </w:p>
    <w:p w14:paraId="459BFA53" w14:textId="0B2844A4" w:rsidR="004D17CA" w:rsidRPr="004D17CA" w:rsidRDefault="004D17CA" w:rsidP="004D17CA">
      <w:pPr>
        <w:spacing w:after="0" w:line="240" w:lineRule="auto"/>
        <w:jc w:val="center"/>
        <w:rPr>
          <w:rFonts w:ascii="Marianne" w:eastAsia="Calibri" w:hAnsi="Marianne" w:cs="Arial"/>
          <w:sz w:val="24"/>
          <w:szCs w:val="24"/>
        </w:rPr>
      </w:pPr>
      <w:r w:rsidRPr="004D17CA">
        <w:rPr>
          <w:rFonts w:ascii="Marianne" w:eastAsia="Calibri" w:hAnsi="Marianne" w:cs="Arial"/>
          <w:sz w:val="24"/>
          <w:szCs w:val="24"/>
        </w:rPr>
        <w:t>Fait à Orléans, le</w:t>
      </w:r>
    </w:p>
    <w:p w14:paraId="0BDF1999" w14:textId="77777777" w:rsidR="004D17CA" w:rsidRPr="004D17CA" w:rsidRDefault="004D17CA" w:rsidP="004D17CA">
      <w:pPr>
        <w:spacing w:after="0" w:line="240" w:lineRule="auto"/>
        <w:jc w:val="center"/>
        <w:rPr>
          <w:rFonts w:ascii="Marianne" w:eastAsia="Calibri" w:hAnsi="Marianne" w:cs="Arial"/>
          <w:sz w:val="24"/>
          <w:szCs w:val="24"/>
        </w:rPr>
      </w:pPr>
    </w:p>
    <w:p w14:paraId="08E5B516" w14:textId="77777777" w:rsidR="004D17CA" w:rsidRPr="004D17CA" w:rsidRDefault="004D17CA" w:rsidP="004D17CA">
      <w:pPr>
        <w:spacing w:after="0" w:line="240" w:lineRule="auto"/>
        <w:jc w:val="center"/>
        <w:rPr>
          <w:rFonts w:ascii="Marianne" w:eastAsia="Calibri" w:hAnsi="Marianne" w:cs="Arial"/>
          <w:sz w:val="24"/>
          <w:szCs w:val="24"/>
        </w:rPr>
      </w:pPr>
      <w:r w:rsidRPr="004D17CA">
        <w:rPr>
          <w:rFonts w:ascii="Marianne" w:eastAsia="Calibri" w:hAnsi="Marianne" w:cs="Arial"/>
          <w:sz w:val="24"/>
          <w:szCs w:val="24"/>
        </w:rPr>
        <w:t>La directrice générale,</w:t>
      </w:r>
    </w:p>
    <w:p w14:paraId="6F60D0CD" w14:textId="77777777" w:rsidR="004D17CA" w:rsidRPr="004D17CA" w:rsidRDefault="004D17CA" w:rsidP="004D17CA">
      <w:pPr>
        <w:spacing w:after="0" w:line="240" w:lineRule="auto"/>
        <w:jc w:val="center"/>
        <w:rPr>
          <w:rFonts w:ascii="Marianne" w:eastAsia="Calibri" w:hAnsi="Marianne" w:cs="Arial"/>
          <w:sz w:val="24"/>
          <w:szCs w:val="24"/>
        </w:rPr>
      </w:pPr>
    </w:p>
    <w:p w14:paraId="70373112" w14:textId="77777777" w:rsidR="004D17CA" w:rsidRPr="004D17CA" w:rsidRDefault="004D17CA" w:rsidP="004D17CA">
      <w:pPr>
        <w:spacing w:after="0" w:line="240" w:lineRule="auto"/>
        <w:jc w:val="center"/>
        <w:rPr>
          <w:rFonts w:ascii="Marianne" w:eastAsia="Calibri" w:hAnsi="Marianne" w:cs="Arial"/>
          <w:sz w:val="24"/>
          <w:szCs w:val="24"/>
        </w:rPr>
      </w:pPr>
    </w:p>
    <w:p w14:paraId="10626F43" w14:textId="77777777" w:rsidR="004D17CA" w:rsidRPr="004D17CA" w:rsidRDefault="004D17CA" w:rsidP="004D17CA">
      <w:pPr>
        <w:spacing w:after="0" w:line="240" w:lineRule="auto"/>
        <w:jc w:val="center"/>
        <w:rPr>
          <w:rFonts w:ascii="Marianne" w:eastAsia="Calibri" w:hAnsi="Marianne" w:cs="Arial"/>
          <w:sz w:val="24"/>
          <w:szCs w:val="24"/>
        </w:rPr>
      </w:pPr>
      <w:r w:rsidRPr="004D17CA">
        <w:rPr>
          <w:rFonts w:ascii="Marianne" w:eastAsia="Calibri" w:hAnsi="Marianne" w:cs="Arial"/>
          <w:sz w:val="24"/>
          <w:szCs w:val="24"/>
        </w:rPr>
        <w:t>Clara de BORT</w:t>
      </w:r>
    </w:p>
    <w:p w14:paraId="2B530A39" w14:textId="77777777" w:rsidR="004D17CA" w:rsidRPr="004D17CA" w:rsidRDefault="004D17CA" w:rsidP="004D17CA">
      <w:pPr>
        <w:spacing w:after="0" w:line="240" w:lineRule="auto"/>
        <w:jc w:val="center"/>
        <w:rPr>
          <w:rFonts w:ascii="Marianne" w:eastAsia="Calibri" w:hAnsi="Marianne" w:cs="Arial"/>
          <w:sz w:val="24"/>
          <w:szCs w:val="24"/>
        </w:rPr>
      </w:pPr>
      <w:r w:rsidRPr="004D17CA">
        <w:rPr>
          <w:rFonts w:ascii="Marianne" w:eastAsia="Calibri" w:hAnsi="Marianne" w:cs="Arial"/>
          <w:sz w:val="24"/>
          <w:szCs w:val="24"/>
        </w:rPr>
        <w:t> </w:t>
      </w:r>
    </w:p>
    <w:p w14:paraId="2BBBFEFB" w14:textId="77777777" w:rsidR="004D17CA" w:rsidRPr="004D17CA" w:rsidRDefault="004D17CA" w:rsidP="004D17CA">
      <w:pPr>
        <w:spacing w:after="0" w:line="240" w:lineRule="auto"/>
        <w:jc w:val="both"/>
        <w:rPr>
          <w:rFonts w:ascii="Marianne" w:eastAsia="Calibri" w:hAnsi="Marianne" w:cs="Arial"/>
          <w:sz w:val="24"/>
          <w:szCs w:val="24"/>
        </w:rPr>
      </w:pPr>
    </w:p>
    <w:p w14:paraId="36C492FA" w14:textId="77777777" w:rsidR="004D17CA" w:rsidRDefault="004D17CA">
      <w:pPr>
        <w:rPr>
          <w:rFonts w:ascii="Marianne" w:eastAsia="Calibri" w:hAnsi="Marianne" w:cs="Arial"/>
          <w:sz w:val="24"/>
          <w:szCs w:val="24"/>
        </w:rPr>
      </w:pPr>
      <w:r>
        <w:rPr>
          <w:rFonts w:ascii="Marianne" w:eastAsia="Calibri" w:hAnsi="Marianne" w:cs="Arial"/>
          <w:sz w:val="24"/>
          <w:szCs w:val="24"/>
        </w:rPr>
        <w:br w:type="page"/>
      </w:r>
    </w:p>
    <w:p w14:paraId="6631A797" w14:textId="57C3A80E" w:rsidR="004D17CA" w:rsidRPr="004D17CA" w:rsidRDefault="004D17CA" w:rsidP="004D17CA">
      <w:pPr>
        <w:spacing w:after="0" w:line="240" w:lineRule="auto"/>
        <w:jc w:val="both"/>
        <w:rPr>
          <w:rFonts w:ascii="Marianne" w:eastAsia="Calibri" w:hAnsi="Marianne" w:cs="Arial"/>
          <w:sz w:val="24"/>
          <w:szCs w:val="24"/>
        </w:rPr>
      </w:pPr>
      <w:r w:rsidRPr="004D17CA">
        <w:rPr>
          <w:rFonts w:ascii="Marianne" w:eastAsia="Calibri" w:hAnsi="Marianne" w:cs="Arial"/>
          <w:sz w:val="24"/>
          <w:szCs w:val="24"/>
        </w:rPr>
        <w:lastRenderedPageBreak/>
        <w:t>ANNEXE A L'ARRETE 202</w:t>
      </w:r>
      <w:r w:rsidR="00CC34DA">
        <w:rPr>
          <w:rFonts w:ascii="Marianne" w:eastAsia="Calibri" w:hAnsi="Marianne" w:cs="Arial"/>
          <w:sz w:val="24"/>
          <w:szCs w:val="24"/>
        </w:rPr>
        <w:t>5</w:t>
      </w:r>
      <w:r w:rsidRPr="004D17CA">
        <w:rPr>
          <w:rFonts w:ascii="Marianne" w:eastAsia="Calibri" w:hAnsi="Marianne" w:cs="Arial"/>
          <w:sz w:val="24"/>
          <w:szCs w:val="24"/>
        </w:rPr>
        <w:t>-DO</w:t>
      </w:r>
      <w:r w:rsidR="00CC34DA">
        <w:rPr>
          <w:rFonts w:ascii="Marianne" w:eastAsia="Calibri" w:hAnsi="Marianne" w:cs="Arial"/>
          <w:sz w:val="24"/>
          <w:szCs w:val="24"/>
        </w:rPr>
        <w:t>M</w:t>
      </w:r>
      <w:r w:rsidRPr="004D17CA">
        <w:rPr>
          <w:rFonts w:ascii="Marianne" w:eastAsia="Calibri" w:hAnsi="Marianne" w:cs="Arial"/>
          <w:sz w:val="24"/>
          <w:szCs w:val="24"/>
        </w:rPr>
        <w:t>S-</w:t>
      </w:r>
    </w:p>
    <w:p w14:paraId="19F745D7" w14:textId="0EBB6734" w:rsidR="004D17CA" w:rsidRPr="004D17CA" w:rsidRDefault="004D17CA" w:rsidP="004D17CA">
      <w:pPr>
        <w:spacing w:after="0" w:line="240" w:lineRule="auto"/>
        <w:jc w:val="both"/>
        <w:rPr>
          <w:rFonts w:ascii="Marianne" w:eastAsia="Calibri" w:hAnsi="Marianne" w:cs="Arial"/>
          <w:sz w:val="24"/>
          <w:szCs w:val="24"/>
        </w:rPr>
      </w:pPr>
      <w:r w:rsidRPr="004D17CA">
        <w:rPr>
          <w:rFonts w:ascii="Marianne" w:eastAsia="Calibri" w:hAnsi="Marianne" w:cs="Arial"/>
          <w:sz w:val="24"/>
          <w:szCs w:val="24"/>
        </w:rPr>
        <w:t>Portant dérogation en matière de coordination médicale au sein de l’EHPAD</w:t>
      </w:r>
      <w:r w:rsidR="0014346F">
        <w:rPr>
          <w:rFonts w:ascii="Marianne" w:eastAsia="Calibri" w:hAnsi="Marianne" w:cs="Arial"/>
          <w:sz w:val="24"/>
          <w:szCs w:val="24"/>
        </w:rPr>
        <w:t xml:space="preserve"> </w:t>
      </w:r>
      <w:r w:rsidR="0014346F" w:rsidRPr="0014346F">
        <w:rPr>
          <w:rFonts w:ascii="Marianne" w:eastAsia="Calibri" w:hAnsi="Marianne" w:cs="Arial"/>
          <w:sz w:val="24"/>
          <w:szCs w:val="24"/>
          <w:highlight w:val="yellow"/>
        </w:rPr>
        <w:t>XXX</w:t>
      </w:r>
    </w:p>
    <w:p w14:paraId="3E3F17DB" w14:textId="77777777" w:rsidR="004D17CA" w:rsidRPr="004D17CA" w:rsidRDefault="004D17CA" w:rsidP="004D17CA">
      <w:pPr>
        <w:spacing w:after="0" w:line="240" w:lineRule="auto"/>
        <w:jc w:val="both"/>
        <w:rPr>
          <w:rFonts w:ascii="Marianne" w:eastAsia="Calibri" w:hAnsi="Marianne" w:cs="Arial"/>
          <w:sz w:val="24"/>
          <w:szCs w:val="24"/>
        </w:rPr>
      </w:pPr>
    </w:p>
    <w:p w14:paraId="158302BB" w14:textId="77777777" w:rsidR="004D17CA" w:rsidRPr="004D17CA" w:rsidRDefault="004D17CA" w:rsidP="004D17CA">
      <w:pPr>
        <w:spacing w:after="0" w:line="240" w:lineRule="auto"/>
        <w:jc w:val="both"/>
        <w:rPr>
          <w:rFonts w:ascii="Marianne" w:eastAsia="Calibri" w:hAnsi="Marianne" w:cs="Arial"/>
          <w:sz w:val="24"/>
          <w:szCs w:val="24"/>
        </w:rPr>
      </w:pPr>
    </w:p>
    <w:p w14:paraId="5E0C6F10" w14:textId="77777777" w:rsidR="004D17CA" w:rsidRPr="004D17CA" w:rsidRDefault="004D17CA" w:rsidP="004D17CA">
      <w:pPr>
        <w:spacing w:after="0" w:line="240" w:lineRule="auto"/>
        <w:jc w:val="both"/>
        <w:rPr>
          <w:rFonts w:ascii="Marianne" w:eastAsia="Calibri" w:hAnsi="Marianne" w:cs="Arial"/>
          <w:sz w:val="24"/>
          <w:szCs w:val="24"/>
        </w:rPr>
      </w:pPr>
    </w:p>
    <w:p w14:paraId="1E0D9C52" w14:textId="77777777" w:rsidR="004D17CA" w:rsidRPr="004D17CA" w:rsidRDefault="004D17CA" w:rsidP="004D17CA">
      <w:pPr>
        <w:spacing w:after="0" w:line="240" w:lineRule="auto"/>
        <w:jc w:val="both"/>
        <w:rPr>
          <w:rFonts w:ascii="Marianne" w:eastAsia="Calibri" w:hAnsi="Marianne" w:cs="Arial"/>
          <w:sz w:val="24"/>
          <w:szCs w:val="24"/>
        </w:rPr>
      </w:pPr>
    </w:p>
    <w:p w14:paraId="0B32B1A9" w14:textId="77777777" w:rsidR="004D17CA" w:rsidRPr="004D17CA" w:rsidRDefault="004D17CA" w:rsidP="004D17CA">
      <w:pPr>
        <w:spacing w:after="0" w:line="240" w:lineRule="auto"/>
        <w:jc w:val="both"/>
        <w:rPr>
          <w:rFonts w:ascii="Marianne" w:eastAsia="Calibri" w:hAnsi="Marianne" w:cs="Arial"/>
          <w:sz w:val="24"/>
          <w:szCs w:val="24"/>
        </w:rPr>
      </w:pPr>
    </w:p>
    <w:p w14:paraId="6FC601B8" w14:textId="32D658E4" w:rsidR="002F0AF5" w:rsidRPr="005B3369" w:rsidRDefault="002F0AF5" w:rsidP="004D17CA">
      <w:pPr>
        <w:spacing w:after="0" w:line="240" w:lineRule="auto"/>
        <w:jc w:val="both"/>
        <w:rPr>
          <w:rFonts w:ascii="Marianne" w:eastAsia="Times New Roman" w:hAnsi="Marianne" w:cs="Times New Roman"/>
          <w:i/>
          <w:color w:val="FF0000"/>
          <w:sz w:val="24"/>
          <w:szCs w:val="24"/>
          <w:lang w:eastAsia="fr-FR"/>
        </w:rPr>
      </w:pPr>
    </w:p>
    <w:sectPr w:rsidR="002F0AF5" w:rsidRPr="005B3369" w:rsidSect="006A5987">
      <w:headerReference w:type="first" r:id="rId7"/>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6866F" w14:textId="77777777" w:rsidR="003D7154" w:rsidRDefault="003D7154">
      <w:pPr>
        <w:spacing w:after="0" w:line="240" w:lineRule="auto"/>
      </w:pPr>
      <w:r>
        <w:separator/>
      </w:r>
    </w:p>
  </w:endnote>
  <w:endnote w:type="continuationSeparator" w:id="0">
    <w:p w14:paraId="1DF704B2" w14:textId="77777777" w:rsidR="003D7154" w:rsidRDefault="003D7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auto"/>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CF585" w14:textId="77777777" w:rsidR="003D7154" w:rsidRDefault="003D7154">
      <w:pPr>
        <w:spacing w:after="0" w:line="240" w:lineRule="auto"/>
      </w:pPr>
      <w:r>
        <w:separator/>
      </w:r>
    </w:p>
  </w:footnote>
  <w:footnote w:type="continuationSeparator" w:id="0">
    <w:p w14:paraId="33EE1451" w14:textId="77777777" w:rsidR="003D7154" w:rsidRDefault="003D7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6337" w14:textId="77777777" w:rsidR="00EA174F" w:rsidRDefault="005B3369">
    <w:pPr>
      <w:pStyle w:val="En-tte"/>
    </w:pPr>
    <w:r>
      <w:rPr>
        <w:b/>
        <w:bCs/>
        <w:noProof/>
      </w:rPr>
      <w:drawing>
        <wp:anchor distT="0" distB="0" distL="114300" distR="114300" simplePos="0" relativeHeight="251659264" behindDoc="1" locked="0" layoutInCell="1" allowOverlap="1" wp14:anchorId="2CA01966" wp14:editId="14FB1B0D">
          <wp:simplePos x="0" y="0"/>
          <wp:positionH relativeFrom="column">
            <wp:posOffset>-358140</wp:posOffset>
          </wp:positionH>
          <wp:positionV relativeFrom="paragraph">
            <wp:posOffset>-107950</wp:posOffset>
          </wp:positionV>
          <wp:extent cx="2849245" cy="1176020"/>
          <wp:effectExtent l="0" t="0" r="0" b="0"/>
          <wp:wrapTight wrapText="bothSides">
            <wp:wrapPolygon edited="0">
              <wp:start x="433" y="2099"/>
              <wp:lineTo x="433" y="18544"/>
              <wp:lineTo x="1444" y="19244"/>
              <wp:lineTo x="9098" y="19944"/>
              <wp:lineTo x="9676" y="19944"/>
              <wp:lineTo x="18197" y="19244"/>
              <wp:lineTo x="21374" y="17844"/>
              <wp:lineTo x="21229" y="12946"/>
              <wp:lineTo x="20363" y="11197"/>
              <wp:lineTo x="17908" y="8397"/>
              <wp:lineTo x="20940" y="7348"/>
              <wp:lineTo x="20074" y="4199"/>
              <wp:lineTo x="9676" y="2099"/>
              <wp:lineTo x="433" y="2099"/>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png"/>
                  <pic:cNvPicPr/>
                </pic:nvPicPr>
                <pic:blipFill>
                  <a:blip r:embed="rId1">
                    <a:extLst>
                      <a:ext uri="{28A0092B-C50C-407E-A947-70E740481C1C}">
                        <a14:useLocalDpi xmlns:a14="http://schemas.microsoft.com/office/drawing/2010/main" val="0"/>
                      </a:ext>
                    </a:extLst>
                  </a:blip>
                  <a:stretch>
                    <a:fillRect/>
                  </a:stretch>
                </pic:blipFill>
                <pic:spPr>
                  <a:xfrm>
                    <a:off x="0" y="0"/>
                    <a:ext cx="2849245" cy="1176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30F61"/>
    <w:multiLevelType w:val="hybridMultilevel"/>
    <w:tmpl w:val="6FE2B90E"/>
    <w:lvl w:ilvl="0" w:tplc="D2EE9B5A">
      <w:start w:val="2"/>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C336F9"/>
    <w:multiLevelType w:val="hybridMultilevel"/>
    <w:tmpl w:val="FF46B720"/>
    <w:lvl w:ilvl="0" w:tplc="639839E2">
      <w:start w:val="2"/>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D74CE1"/>
    <w:multiLevelType w:val="hybridMultilevel"/>
    <w:tmpl w:val="45FAE058"/>
    <w:lvl w:ilvl="0" w:tplc="0004FD8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577D4D"/>
    <w:multiLevelType w:val="hybridMultilevel"/>
    <w:tmpl w:val="D1EE33F0"/>
    <w:lvl w:ilvl="0" w:tplc="659465A4">
      <w:numFmt w:val="bullet"/>
      <w:lvlText w:val="-"/>
      <w:lvlJc w:val="left"/>
      <w:pPr>
        <w:ind w:left="720" w:hanging="360"/>
      </w:pPr>
      <w:rPr>
        <w:rFonts w:ascii="Marianne" w:eastAsia="Calibr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8C4516"/>
    <w:multiLevelType w:val="hybridMultilevel"/>
    <w:tmpl w:val="1E9000D4"/>
    <w:lvl w:ilvl="0" w:tplc="71D2DE1A">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E462B7"/>
    <w:multiLevelType w:val="hybridMultilevel"/>
    <w:tmpl w:val="4B36C292"/>
    <w:lvl w:ilvl="0" w:tplc="BBF2E02A">
      <w:start w:val="1"/>
      <w:numFmt w:val="bullet"/>
      <w:lvlText w:val="-"/>
      <w:lvlJc w:val="left"/>
      <w:pPr>
        <w:ind w:left="720" w:hanging="360"/>
      </w:pPr>
      <w:rPr>
        <w:rFonts w:ascii="Marianne" w:eastAsia="Calibr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6699103">
    <w:abstractNumId w:val="2"/>
  </w:num>
  <w:num w:numId="2" w16cid:durableId="1927223048">
    <w:abstractNumId w:val="1"/>
  </w:num>
  <w:num w:numId="3" w16cid:durableId="6759893">
    <w:abstractNumId w:val="0"/>
  </w:num>
  <w:num w:numId="4" w16cid:durableId="576863746">
    <w:abstractNumId w:val="4"/>
  </w:num>
  <w:num w:numId="5" w16cid:durableId="1071854242">
    <w:abstractNumId w:val="3"/>
  </w:num>
  <w:num w:numId="6" w16cid:durableId="374618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1D3"/>
    <w:rsid w:val="00027A7B"/>
    <w:rsid w:val="000722B9"/>
    <w:rsid w:val="00076DCC"/>
    <w:rsid w:val="001053D5"/>
    <w:rsid w:val="0014346F"/>
    <w:rsid w:val="001E10A8"/>
    <w:rsid w:val="00216780"/>
    <w:rsid w:val="00234CA0"/>
    <w:rsid w:val="00235144"/>
    <w:rsid w:val="002F0AF5"/>
    <w:rsid w:val="0031529E"/>
    <w:rsid w:val="00363BE4"/>
    <w:rsid w:val="003D7154"/>
    <w:rsid w:val="00420A85"/>
    <w:rsid w:val="004D17CA"/>
    <w:rsid w:val="00515E2D"/>
    <w:rsid w:val="00526DF2"/>
    <w:rsid w:val="005571D3"/>
    <w:rsid w:val="005B3369"/>
    <w:rsid w:val="006363B0"/>
    <w:rsid w:val="0064041E"/>
    <w:rsid w:val="006D2C0F"/>
    <w:rsid w:val="007B2300"/>
    <w:rsid w:val="007F6822"/>
    <w:rsid w:val="00811676"/>
    <w:rsid w:val="008206EA"/>
    <w:rsid w:val="008442B3"/>
    <w:rsid w:val="008A76FB"/>
    <w:rsid w:val="008D2B3B"/>
    <w:rsid w:val="008F43D8"/>
    <w:rsid w:val="009E1ECE"/>
    <w:rsid w:val="00A10F42"/>
    <w:rsid w:val="00A934F2"/>
    <w:rsid w:val="00AC1F73"/>
    <w:rsid w:val="00B340E9"/>
    <w:rsid w:val="00BB1CEE"/>
    <w:rsid w:val="00C072FB"/>
    <w:rsid w:val="00C316A5"/>
    <w:rsid w:val="00C7003D"/>
    <w:rsid w:val="00C70094"/>
    <w:rsid w:val="00CC34DA"/>
    <w:rsid w:val="00D31ACF"/>
    <w:rsid w:val="00D3605E"/>
    <w:rsid w:val="00DA369D"/>
    <w:rsid w:val="00DB0547"/>
    <w:rsid w:val="00DE3625"/>
    <w:rsid w:val="00DF2F6C"/>
    <w:rsid w:val="00E037FB"/>
    <w:rsid w:val="00E563BB"/>
    <w:rsid w:val="00EA174F"/>
    <w:rsid w:val="00EC246D"/>
    <w:rsid w:val="00F2339B"/>
    <w:rsid w:val="00F25A1B"/>
    <w:rsid w:val="00F81BAF"/>
    <w:rsid w:val="00FE78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40C6"/>
  <w15:chartTrackingRefBased/>
  <w15:docId w15:val="{4DE6CF0C-5744-485E-A994-D0BCEECB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3369"/>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5B3369"/>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571D3"/>
    <w:pPr>
      <w:ind w:left="720"/>
      <w:contextualSpacing/>
    </w:pPr>
  </w:style>
  <w:style w:type="table" w:styleId="Grilledutableau">
    <w:name w:val="Table Grid"/>
    <w:basedOn w:val="TableauNormal"/>
    <w:uiPriority w:val="39"/>
    <w:rsid w:val="0055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C1F73"/>
    <w:rPr>
      <w:sz w:val="16"/>
      <w:szCs w:val="16"/>
    </w:rPr>
  </w:style>
  <w:style w:type="paragraph" w:styleId="Commentaire">
    <w:name w:val="annotation text"/>
    <w:basedOn w:val="Normal"/>
    <w:link w:val="CommentaireCar"/>
    <w:uiPriority w:val="99"/>
    <w:unhideWhenUsed/>
    <w:rsid w:val="00AC1F73"/>
    <w:pPr>
      <w:spacing w:line="240" w:lineRule="auto"/>
    </w:pPr>
    <w:rPr>
      <w:sz w:val="20"/>
      <w:szCs w:val="20"/>
    </w:rPr>
  </w:style>
  <w:style w:type="character" w:customStyle="1" w:styleId="CommentaireCar">
    <w:name w:val="Commentaire Car"/>
    <w:basedOn w:val="Policepardfaut"/>
    <w:link w:val="Commentaire"/>
    <w:uiPriority w:val="99"/>
    <w:rsid w:val="00AC1F73"/>
    <w:rPr>
      <w:sz w:val="20"/>
      <w:szCs w:val="20"/>
    </w:rPr>
  </w:style>
  <w:style w:type="paragraph" w:styleId="Objetducommentaire">
    <w:name w:val="annotation subject"/>
    <w:basedOn w:val="Commentaire"/>
    <w:next w:val="Commentaire"/>
    <w:link w:val="ObjetducommentaireCar"/>
    <w:uiPriority w:val="99"/>
    <w:semiHidden/>
    <w:unhideWhenUsed/>
    <w:rsid w:val="00AC1F73"/>
    <w:rPr>
      <w:b/>
      <w:bCs/>
    </w:rPr>
  </w:style>
  <w:style w:type="character" w:customStyle="1" w:styleId="ObjetducommentaireCar">
    <w:name w:val="Objet du commentaire Car"/>
    <w:basedOn w:val="CommentaireCar"/>
    <w:link w:val="Objetducommentaire"/>
    <w:uiPriority w:val="99"/>
    <w:semiHidden/>
    <w:rsid w:val="00AC1F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297929">
      <w:bodyDiv w:val="1"/>
      <w:marLeft w:val="0"/>
      <w:marRight w:val="0"/>
      <w:marTop w:val="0"/>
      <w:marBottom w:val="0"/>
      <w:divBdr>
        <w:top w:val="none" w:sz="0" w:space="0" w:color="auto"/>
        <w:left w:val="none" w:sz="0" w:space="0" w:color="auto"/>
        <w:bottom w:val="none" w:sz="0" w:space="0" w:color="auto"/>
        <w:right w:val="none" w:sz="0" w:space="0" w:color="auto"/>
      </w:divBdr>
    </w:div>
    <w:div w:id="726103027">
      <w:bodyDiv w:val="1"/>
      <w:marLeft w:val="0"/>
      <w:marRight w:val="0"/>
      <w:marTop w:val="0"/>
      <w:marBottom w:val="0"/>
      <w:divBdr>
        <w:top w:val="none" w:sz="0" w:space="0" w:color="auto"/>
        <w:left w:val="none" w:sz="0" w:space="0" w:color="auto"/>
        <w:bottom w:val="none" w:sz="0" w:space="0" w:color="auto"/>
        <w:right w:val="none" w:sz="0" w:space="0" w:color="auto"/>
      </w:divBdr>
    </w:div>
    <w:div w:id="15532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CRETARIAT\04-%20ARRETES%20DECISIONS\1%20-%202024-DOS-XXX%20-%20MODELE%20ARRETE%20AR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1 - 2024-DOS-XXX - MODELE ARRETE ARS.dotx</Template>
  <TotalTime>7</TotalTime>
  <Pages>4</Pages>
  <Words>802</Words>
  <Characters>4411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CHATELIN, Ségolène (ARS-CVL)</dc:creator>
  <cp:keywords/>
  <dc:description/>
  <cp:lastModifiedBy>DU PEUTY, Anne (ARS-CVL)</cp:lastModifiedBy>
  <cp:revision>5</cp:revision>
  <dcterms:created xsi:type="dcterms:W3CDTF">2025-03-12T09:18:00Z</dcterms:created>
  <dcterms:modified xsi:type="dcterms:W3CDTF">2025-04-02T15:10:00Z</dcterms:modified>
</cp:coreProperties>
</file>