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A57C84" w14:textId="48F00A4C" w:rsidR="00002B85" w:rsidRDefault="00002B85" w:rsidP="00367007">
      <w:pPr>
        <w:spacing w:after="0"/>
        <w:jc w:val="center"/>
        <w:rPr>
          <w:b/>
          <w:bCs/>
          <w:sz w:val="28"/>
          <w:szCs w:val="28"/>
        </w:rPr>
      </w:pPr>
    </w:p>
    <w:p w14:paraId="15689F6C" w14:textId="170AA10E" w:rsidR="00002B85" w:rsidRDefault="00002B85" w:rsidP="00367007">
      <w:pPr>
        <w:spacing w:after="0"/>
        <w:jc w:val="center"/>
        <w:rPr>
          <w:b/>
          <w:bCs/>
          <w:sz w:val="28"/>
          <w:szCs w:val="28"/>
        </w:rPr>
      </w:pPr>
    </w:p>
    <w:p w14:paraId="2E1737D6" w14:textId="16A6BB35" w:rsidR="005D21CC" w:rsidRDefault="00B62EF6" w:rsidP="00367007">
      <w:pPr>
        <w:spacing w:after="0"/>
        <w:jc w:val="center"/>
        <w:rPr>
          <w:b/>
          <w:bCs/>
          <w:sz w:val="28"/>
          <w:szCs w:val="28"/>
        </w:rPr>
      </w:pPr>
      <w:r w:rsidRPr="00B62EF6">
        <w:rPr>
          <w:b/>
          <w:bCs/>
          <w:sz w:val="28"/>
          <w:szCs w:val="28"/>
        </w:rPr>
        <w:t>Dossier de candidature</w:t>
      </w:r>
      <w:r w:rsidR="005D21CC" w:rsidRPr="005D21CC">
        <w:rPr>
          <w:b/>
          <w:bCs/>
          <w:sz w:val="28"/>
          <w:szCs w:val="28"/>
        </w:rPr>
        <w:t xml:space="preserve"> </w:t>
      </w:r>
    </w:p>
    <w:p w14:paraId="1E151F43" w14:textId="6B614D90" w:rsidR="000C1BE7" w:rsidRDefault="00002B85" w:rsidP="00367007">
      <w:pPr>
        <w:spacing w:after="0"/>
        <w:jc w:val="center"/>
        <w:rPr>
          <w:b/>
          <w:bCs/>
          <w:sz w:val="28"/>
          <w:szCs w:val="28"/>
        </w:rPr>
      </w:pPr>
      <w:r>
        <w:rPr>
          <w:b/>
          <w:bCs/>
          <w:kern w:val="0"/>
          <w:sz w:val="28"/>
          <w:szCs w:val="28"/>
          <w14:ligatures w14:val="none"/>
        </w:rPr>
        <w:t>Activité d’expertise en SMR avec mention Système digestif, endocrinologie, diabétologie, nutrition – Obésité complexe</w:t>
      </w:r>
    </w:p>
    <w:p w14:paraId="158C103B" w14:textId="77777777" w:rsidR="00B62EF6" w:rsidRDefault="00B62EF6" w:rsidP="00B62EF6">
      <w:pPr>
        <w:rPr>
          <w:b/>
          <w:bCs/>
          <w:sz w:val="28"/>
          <w:szCs w:val="28"/>
        </w:rPr>
      </w:pPr>
    </w:p>
    <w:p w14:paraId="668F7697" w14:textId="50D728D6" w:rsidR="00B62EF6" w:rsidRDefault="00FE2B2A" w:rsidP="00B62EF6">
      <w:pPr>
        <w:rPr>
          <w:b/>
          <w:bCs/>
          <w:sz w:val="28"/>
          <w:szCs w:val="28"/>
        </w:rPr>
      </w:pPr>
      <w:r w:rsidRPr="00FE2B2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5CDD9C" wp14:editId="694686A6">
                <wp:simplePos x="0" y="0"/>
                <wp:positionH relativeFrom="margin">
                  <wp:align>left</wp:align>
                </wp:positionH>
                <wp:positionV relativeFrom="paragraph">
                  <wp:posOffset>388620</wp:posOffset>
                </wp:positionV>
                <wp:extent cx="5669280" cy="1404620"/>
                <wp:effectExtent l="0" t="0" r="26670" b="13970"/>
                <wp:wrapSquare wrapText="bothSides"/>
                <wp:docPr id="24189309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747AF" w14:textId="77777777" w:rsidR="00FE2B2A" w:rsidRDefault="00FE2B2A" w:rsidP="00FE2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4C5CDD9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0;margin-top:30.6pt;width:446.4pt;height:110.6pt;z-index:251661312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">
                <v:textbox style="mso-fit-shape-to-text:t">
                  <w:txbxContent>
                    <w:p w14:paraId="1F8747AF" w14:textId="77777777" w:rsidR="00FE2B2A" w:rsidRDefault="00FE2B2A" w:rsidP="00FE2B2A"/>
                  </w:txbxContent>
                </v:textbox>
                <w10:wrap type="square" anchorx="margin"/>
              </v:shape>
            </w:pict>
          </mc:Fallback>
        </mc:AlternateContent>
      </w:r>
      <w:r w:rsidR="00B62EF6">
        <w:rPr>
          <w:b/>
          <w:bCs/>
          <w:sz w:val="28"/>
          <w:szCs w:val="28"/>
        </w:rPr>
        <w:t xml:space="preserve">FINESS géographique </w:t>
      </w:r>
    </w:p>
    <w:p w14:paraId="5BAAE5E7" w14:textId="14566115" w:rsidR="00B62EF6" w:rsidRDefault="00B62EF6" w:rsidP="00B62EF6">
      <w:pPr>
        <w:rPr>
          <w:b/>
          <w:bCs/>
          <w:sz w:val="28"/>
          <w:szCs w:val="28"/>
        </w:rPr>
      </w:pPr>
    </w:p>
    <w:p w14:paraId="5FEACCEB" w14:textId="4BF00BA2" w:rsidR="00B62EF6" w:rsidRDefault="00FE2B2A" w:rsidP="00B62EF6">
      <w:pPr>
        <w:rPr>
          <w:b/>
          <w:bCs/>
          <w:sz w:val="28"/>
          <w:szCs w:val="28"/>
        </w:rPr>
      </w:pPr>
      <w:r w:rsidRPr="00FE2B2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AF23FD6" wp14:editId="25970F0D">
                <wp:simplePos x="0" y="0"/>
                <wp:positionH relativeFrom="margin">
                  <wp:align>left</wp:align>
                </wp:positionH>
                <wp:positionV relativeFrom="paragraph">
                  <wp:posOffset>412115</wp:posOffset>
                </wp:positionV>
                <wp:extent cx="5669280" cy="1404620"/>
                <wp:effectExtent l="0" t="0" r="26670" b="13970"/>
                <wp:wrapSquare wrapText="bothSides"/>
                <wp:docPr id="906440856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14642F" w14:textId="77777777" w:rsidR="00FE2B2A" w:rsidRDefault="00FE2B2A" w:rsidP="00FE2B2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F23FD6" id="_x0000_s1027" type="#_x0000_t202" style="position:absolute;margin-left:0;margin-top:32.45pt;width:446.4pt;height:110.6pt;z-index:251663360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">
                <v:textbox style="mso-fit-shape-to-text:t">
                  <w:txbxContent>
                    <w:p w14:paraId="1314642F" w14:textId="77777777" w:rsidR="00FE2B2A" w:rsidRDefault="00FE2B2A" w:rsidP="00FE2B2A"/>
                  </w:txbxContent>
                </v:textbox>
                <w10:wrap type="square" anchorx="margin"/>
              </v:shape>
            </w:pict>
          </mc:Fallback>
        </mc:AlternateContent>
      </w:r>
      <w:r w:rsidR="00B62EF6">
        <w:rPr>
          <w:b/>
          <w:bCs/>
          <w:sz w:val="28"/>
          <w:szCs w:val="28"/>
        </w:rPr>
        <w:t>Raison sociale</w:t>
      </w:r>
      <w:r>
        <w:rPr>
          <w:b/>
          <w:bCs/>
          <w:sz w:val="28"/>
          <w:szCs w:val="28"/>
        </w:rPr>
        <w:t xml:space="preserve"> du SMR</w:t>
      </w:r>
    </w:p>
    <w:p w14:paraId="72C5FD17" w14:textId="5EBCD104" w:rsidR="00B62EF6" w:rsidRDefault="00B62EF6" w:rsidP="00B62EF6">
      <w:pPr>
        <w:rPr>
          <w:b/>
          <w:bCs/>
          <w:sz w:val="28"/>
          <w:szCs w:val="28"/>
        </w:rPr>
      </w:pPr>
    </w:p>
    <w:p w14:paraId="6D1171FA" w14:textId="498C695E" w:rsidR="00B62EF6" w:rsidRDefault="00FE2B2A" w:rsidP="00B62EF6">
      <w:pPr>
        <w:rPr>
          <w:b/>
          <w:bCs/>
          <w:sz w:val="28"/>
          <w:szCs w:val="28"/>
        </w:rPr>
      </w:pPr>
      <w:r w:rsidRPr="00FE2B2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2EEBB31A" wp14:editId="732E18B6">
                <wp:simplePos x="0" y="0"/>
                <wp:positionH relativeFrom="margin">
                  <wp:align>left</wp:align>
                </wp:positionH>
                <wp:positionV relativeFrom="paragraph">
                  <wp:posOffset>442595</wp:posOffset>
                </wp:positionV>
                <wp:extent cx="5669280" cy="922020"/>
                <wp:effectExtent l="0" t="0" r="26670" b="11430"/>
                <wp:wrapSquare wrapText="bothSides"/>
                <wp:docPr id="5540264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9220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E985BA" w14:textId="77777777" w:rsidR="00FE2B2A" w:rsidRPr="00FE2B2A" w:rsidRDefault="00FE2B2A" w:rsidP="00FE2B2A">
                            <w:pPr>
                              <w:spacing w:after="0"/>
                            </w:pPr>
                            <w:r w:rsidRPr="00FE2B2A">
                              <w:t>Nom et Prénom :</w:t>
                            </w:r>
                          </w:p>
                          <w:p w14:paraId="4EBC0F94" w14:textId="77777777" w:rsidR="00FE2B2A" w:rsidRPr="00FE2B2A" w:rsidRDefault="00FE2B2A" w:rsidP="00FE2B2A">
                            <w:pPr>
                              <w:spacing w:after="0"/>
                            </w:pPr>
                            <w:r w:rsidRPr="00FE2B2A">
                              <w:t>Fonction :</w:t>
                            </w:r>
                          </w:p>
                          <w:p w14:paraId="1FAE86E5" w14:textId="77777777" w:rsidR="00FE2B2A" w:rsidRPr="00FE2B2A" w:rsidRDefault="00FE2B2A" w:rsidP="00FE2B2A">
                            <w:pPr>
                              <w:spacing w:after="0"/>
                            </w:pPr>
                            <w:r w:rsidRPr="00FE2B2A">
                              <w:t>Téléphone (ligne directe ou portable</w:t>
                            </w:r>
                            <w:proofErr w:type="gramStart"/>
                            <w:r w:rsidRPr="00FE2B2A">
                              <w:t>):</w:t>
                            </w:r>
                            <w:proofErr w:type="gramEnd"/>
                          </w:p>
                          <w:p w14:paraId="6C944A00" w14:textId="5320FA02" w:rsidR="00FE2B2A" w:rsidRDefault="00FE2B2A" w:rsidP="00002B85">
                            <w:pPr>
                              <w:spacing w:after="0"/>
                            </w:pPr>
                            <w:r w:rsidRPr="00FE2B2A">
                              <w:t>Courriel 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EBB31A" id="_x0000_s1028" type="#_x0000_t202" style="position:absolute;margin-left:0;margin-top:34.85pt;width:446.4pt;height:72.6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">
                <v:textbox>
                  <w:txbxContent>
                    <w:p w14:paraId="39E985BA" w14:textId="77777777" w:rsidR="00FE2B2A" w:rsidRPr="00FE2B2A" w:rsidRDefault="00FE2B2A" w:rsidP="00FE2B2A">
                      <w:pPr>
                        <w:spacing w:after="0"/>
                      </w:pPr>
                      <w:r w:rsidRPr="00FE2B2A">
                        <w:t>Nom et Prénom :</w:t>
                      </w:r>
                    </w:p>
                    <w:p w14:paraId="4EBC0F94" w14:textId="77777777" w:rsidR="00FE2B2A" w:rsidRPr="00FE2B2A" w:rsidRDefault="00FE2B2A" w:rsidP="00FE2B2A">
                      <w:pPr>
                        <w:spacing w:after="0"/>
                      </w:pPr>
                      <w:r w:rsidRPr="00FE2B2A">
                        <w:t>Fonction :</w:t>
                      </w:r>
                    </w:p>
                    <w:p w14:paraId="1FAE86E5" w14:textId="77777777" w:rsidR="00FE2B2A" w:rsidRPr="00FE2B2A" w:rsidRDefault="00FE2B2A" w:rsidP="00FE2B2A">
                      <w:pPr>
                        <w:spacing w:after="0"/>
                      </w:pPr>
                      <w:r w:rsidRPr="00FE2B2A">
                        <w:t>Téléphone (ligne directe ou portable</w:t>
                      </w:r>
                      <w:proofErr w:type="gramStart"/>
                      <w:r w:rsidRPr="00FE2B2A">
                        <w:t>):</w:t>
                      </w:r>
                      <w:proofErr w:type="gramEnd"/>
                    </w:p>
                    <w:p w14:paraId="6C944A00" w14:textId="5320FA02" w:rsidR="00FE2B2A" w:rsidRDefault="00FE2B2A" w:rsidP="00002B85">
                      <w:pPr>
                        <w:spacing w:after="0"/>
                      </w:pPr>
                      <w:r w:rsidRPr="00FE2B2A">
                        <w:t>Courriel :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B62EF6">
        <w:rPr>
          <w:b/>
          <w:bCs/>
          <w:sz w:val="28"/>
          <w:szCs w:val="28"/>
        </w:rPr>
        <w:t>Personne en charge du dossier</w:t>
      </w:r>
    </w:p>
    <w:p w14:paraId="06B3BE36" w14:textId="53F06CD7" w:rsidR="00FE2B2A" w:rsidRDefault="00FE2B2A" w:rsidP="00B62EF6">
      <w:pPr>
        <w:spacing w:after="0"/>
        <w:rPr>
          <w:sz w:val="28"/>
          <w:szCs w:val="28"/>
        </w:rPr>
      </w:pPr>
    </w:p>
    <w:p w14:paraId="23424F63" w14:textId="46E7C050" w:rsidR="00367007" w:rsidRPr="00002B85" w:rsidRDefault="00C645D4" w:rsidP="0053129C">
      <w:pPr>
        <w:spacing w:after="0"/>
        <w:jc w:val="both"/>
        <w:rPr>
          <w:sz w:val="24"/>
          <w:szCs w:val="24"/>
        </w:rPr>
      </w:pPr>
      <w:r w:rsidRPr="00002B85">
        <w:rPr>
          <w:sz w:val="24"/>
          <w:szCs w:val="24"/>
        </w:rPr>
        <w:t xml:space="preserve">Le présent AAC cible </w:t>
      </w:r>
      <w:r w:rsidR="00CC67E7" w:rsidRPr="00002B85">
        <w:rPr>
          <w:sz w:val="24"/>
          <w:szCs w:val="24"/>
        </w:rPr>
        <w:t xml:space="preserve">plus particulièrement </w:t>
      </w:r>
      <w:r w:rsidR="00C445F4" w:rsidRPr="00002B85">
        <w:rPr>
          <w:sz w:val="24"/>
          <w:szCs w:val="24"/>
        </w:rPr>
        <w:t xml:space="preserve">les prises en charge très complexes des patients </w:t>
      </w:r>
      <w:r w:rsidR="0053129C" w:rsidRPr="00002B85">
        <w:rPr>
          <w:sz w:val="24"/>
          <w:szCs w:val="24"/>
        </w:rPr>
        <w:t xml:space="preserve">avec un </w:t>
      </w:r>
      <w:r w:rsidR="00CC67E7" w:rsidRPr="00002B85">
        <w:rPr>
          <w:sz w:val="24"/>
          <w:szCs w:val="24"/>
        </w:rPr>
        <w:t xml:space="preserve">IMC &gt; </w:t>
      </w:r>
      <w:r w:rsidR="002357E5" w:rsidRPr="00002B85">
        <w:rPr>
          <w:sz w:val="24"/>
          <w:szCs w:val="24"/>
        </w:rPr>
        <w:t>35</w:t>
      </w:r>
      <w:r w:rsidR="00CC67E7" w:rsidRPr="00002B85">
        <w:rPr>
          <w:sz w:val="24"/>
          <w:szCs w:val="24"/>
        </w:rPr>
        <w:t xml:space="preserve">, </w:t>
      </w:r>
      <w:bookmarkStart w:id="0" w:name="_Hlk183535053"/>
      <w:r w:rsidR="002357E5" w:rsidRPr="00002B85">
        <w:rPr>
          <w:sz w:val="24"/>
          <w:szCs w:val="24"/>
        </w:rPr>
        <w:t xml:space="preserve">avec un retentissement médical majeur de leur obésité, </w:t>
      </w:r>
      <w:r w:rsidR="00BC4FE2" w:rsidRPr="00002B85">
        <w:rPr>
          <w:sz w:val="24"/>
          <w:szCs w:val="24"/>
        </w:rPr>
        <w:t xml:space="preserve">dépendants, </w:t>
      </w:r>
      <w:r w:rsidR="00CC67E7" w:rsidRPr="00002B85">
        <w:rPr>
          <w:sz w:val="24"/>
          <w:szCs w:val="24"/>
        </w:rPr>
        <w:t xml:space="preserve">en perte </w:t>
      </w:r>
      <w:r w:rsidR="00BC4FE2" w:rsidRPr="00002B85">
        <w:rPr>
          <w:sz w:val="24"/>
          <w:szCs w:val="24"/>
        </w:rPr>
        <w:t>sévère d’autonomie pour les déplacements et les actes de la vie quotidienne</w:t>
      </w:r>
      <w:bookmarkEnd w:id="0"/>
      <w:r w:rsidR="00CC67E7" w:rsidRPr="00002B85">
        <w:rPr>
          <w:sz w:val="24"/>
          <w:szCs w:val="24"/>
        </w:rPr>
        <w:t xml:space="preserve">, nécessitant plusieurs personnes pour les soins de nursing. Ces patients, outre la prise en charge de leurs comorbidités, font l’objet d’un accompagnement social renforcé et </w:t>
      </w:r>
      <w:r w:rsidR="00BC4FE2" w:rsidRPr="00002B85">
        <w:rPr>
          <w:sz w:val="24"/>
          <w:szCs w:val="24"/>
        </w:rPr>
        <w:t xml:space="preserve">d’une prise en charge psychologique, voire psychiatrique le cas échéant. </w:t>
      </w:r>
    </w:p>
    <w:p w14:paraId="4C14C243" w14:textId="77777777" w:rsidR="0053129C" w:rsidRPr="00002B85" w:rsidRDefault="0053129C" w:rsidP="0053129C">
      <w:pPr>
        <w:spacing w:after="0"/>
        <w:jc w:val="both"/>
        <w:rPr>
          <w:sz w:val="24"/>
          <w:szCs w:val="24"/>
        </w:rPr>
      </w:pPr>
    </w:p>
    <w:p w14:paraId="47C13AEC" w14:textId="099E3B5D" w:rsidR="00BC4FE2" w:rsidRPr="00002B85" w:rsidRDefault="00BF5E95" w:rsidP="0053129C">
      <w:pPr>
        <w:spacing w:after="0"/>
        <w:jc w:val="both"/>
        <w:rPr>
          <w:sz w:val="24"/>
          <w:szCs w:val="24"/>
        </w:rPr>
      </w:pPr>
      <w:r w:rsidRPr="00002B85">
        <w:rPr>
          <w:sz w:val="24"/>
          <w:szCs w:val="24"/>
        </w:rPr>
        <w:t xml:space="preserve">Ne rentrent pas dans le cadre de </w:t>
      </w:r>
      <w:r w:rsidR="003A651E" w:rsidRPr="00002B85">
        <w:rPr>
          <w:sz w:val="24"/>
          <w:szCs w:val="24"/>
        </w:rPr>
        <w:t>l’AAC les</w:t>
      </w:r>
      <w:r w:rsidR="00BC4FE2" w:rsidRPr="00002B85">
        <w:rPr>
          <w:sz w:val="24"/>
          <w:szCs w:val="24"/>
        </w:rPr>
        <w:t xml:space="preserve"> patients autonomes, quel</w:t>
      </w:r>
      <w:r w:rsidR="003A651E" w:rsidRPr="00002B85">
        <w:rPr>
          <w:sz w:val="24"/>
          <w:szCs w:val="24"/>
        </w:rPr>
        <w:t>s</w:t>
      </w:r>
      <w:r w:rsidR="00BC4FE2" w:rsidRPr="00002B85">
        <w:rPr>
          <w:sz w:val="24"/>
          <w:szCs w:val="24"/>
        </w:rPr>
        <w:t xml:space="preserve"> que soi</w:t>
      </w:r>
      <w:r w:rsidR="003A651E" w:rsidRPr="00002B85">
        <w:rPr>
          <w:sz w:val="24"/>
          <w:szCs w:val="24"/>
        </w:rPr>
        <w:t>en</w:t>
      </w:r>
      <w:r w:rsidR="00BC4FE2" w:rsidRPr="00002B85">
        <w:rPr>
          <w:sz w:val="24"/>
          <w:szCs w:val="24"/>
        </w:rPr>
        <w:t xml:space="preserve">t leur IMC et leurs comorbidités, </w:t>
      </w:r>
      <w:r w:rsidRPr="00002B85">
        <w:rPr>
          <w:sz w:val="24"/>
          <w:szCs w:val="24"/>
        </w:rPr>
        <w:t xml:space="preserve">qui </w:t>
      </w:r>
      <w:r w:rsidR="00BC4FE2" w:rsidRPr="00002B85">
        <w:rPr>
          <w:sz w:val="24"/>
          <w:szCs w:val="24"/>
        </w:rPr>
        <w:t>relèvent d’une prise en charge de recours propre à l’activité de tout SMR DEDN</w:t>
      </w:r>
      <w:r w:rsidR="0053129C" w:rsidRPr="00002B85">
        <w:rPr>
          <w:sz w:val="24"/>
          <w:szCs w:val="24"/>
        </w:rPr>
        <w:t xml:space="preserve"> (HAS : niveau 2 de recours)</w:t>
      </w:r>
      <w:r w:rsidR="00BC4FE2" w:rsidRPr="00002B85">
        <w:rPr>
          <w:sz w:val="24"/>
          <w:szCs w:val="24"/>
        </w:rPr>
        <w:t xml:space="preserve">. </w:t>
      </w:r>
    </w:p>
    <w:p w14:paraId="250804CA" w14:textId="77777777" w:rsidR="0053129C" w:rsidRPr="00002B85" w:rsidRDefault="0053129C" w:rsidP="0053129C">
      <w:pPr>
        <w:spacing w:after="0"/>
        <w:rPr>
          <w:sz w:val="24"/>
          <w:szCs w:val="24"/>
        </w:rPr>
      </w:pPr>
    </w:p>
    <w:p w14:paraId="3A12F0AC" w14:textId="77777777" w:rsidR="0053129C" w:rsidRPr="00002B85" w:rsidRDefault="00BF5E95" w:rsidP="0053129C">
      <w:pPr>
        <w:spacing w:after="0"/>
        <w:rPr>
          <w:sz w:val="24"/>
          <w:szCs w:val="24"/>
        </w:rPr>
      </w:pPr>
      <w:r w:rsidRPr="00002B85">
        <w:rPr>
          <w:sz w:val="24"/>
          <w:szCs w:val="24"/>
        </w:rPr>
        <w:t xml:space="preserve">Le comité de sélection sera </w:t>
      </w:r>
      <w:r w:rsidR="004A20CE" w:rsidRPr="00002B85">
        <w:rPr>
          <w:sz w:val="24"/>
          <w:szCs w:val="24"/>
        </w:rPr>
        <w:t xml:space="preserve">attentif à ces critères pour juger de l’éligibilité des dossiers.  </w:t>
      </w:r>
    </w:p>
    <w:p w14:paraId="727D42B6" w14:textId="3B6C0545" w:rsidR="00FE2B2A" w:rsidRPr="0053129C" w:rsidRDefault="00FE2B2A" w:rsidP="0053129C">
      <w:pPr>
        <w:spacing w:after="0"/>
        <w:rPr>
          <w:sz w:val="28"/>
          <w:szCs w:val="28"/>
        </w:rPr>
      </w:pPr>
      <w:r w:rsidRPr="00FE2B2A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5F39D58A" wp14:editId="21E69695">
                <wp:simplePos x="0" y="0"/>
                <wp:positionH relativeFrom="margin">
                  <wp:posOffset>-635</wp:posOffset>
                </wp:positionH>
                <wp:positionV relativeFrom="paragraph">
                  <wp:posOffset>687705</wp:posOffset>
                </wp:positionV>
                <wp:extent cx="5669280" cy="883920"/>
                <wp:effectExtent l="0" t="0" r="26670" b="1143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2811B7" w14:textId="323E5293" w:rsidR="00FE2B2A" w:rsidRDefault="00FE2B2A">
                            <w:r>
                              <w:t>Décrire et argumenter comment s’inscrit ce projet d’AE dans le contexte global de l’établissement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39D58A" id="_x0000_s1029" type="#_x0000_t202" style="position:absolute;margin-left:-.05pt;margin-top:54.15pt;width:446.4pt;height:69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">
                <v:textbox>
                  <w:txbxContent>
                    <w:p w14:paraId="602811B7" w14:textId="323E5293" w:rsidR="00FE2B2A" w:rsidRDefault="00FE2B2A">
                      <w:r>
                        <w:t>Décrire et argumenter comment s’inscrit ce projet d’AE dans le contexte global de l’établissement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F7FC0">
        <w:rPr>
          <w:b/>
          <w:bCs/>
          <w:sz w:val="28"/>
          <w:szCs w:val="28"/>
        </w:rPr>
        <w:t>L’activité d’expertise est en lien avec les orientations stratégiques de projet d’établissement et avec le projet médical</w:t>
      </w:r>
    </w:p>
    <w:p w14:paraId="6DAE9099" w14:textId="1BE73D74" w:rsidR="00FE2B2A" w:rsidRDefault="00FE2B2A" w:rsidP="00B62EF6">
      <w:pPr>
        <w:rPr>
          <w:b/>
          <w:bCs/>
          <w:sz w:val="28"/>
          <w:szCs w:val="28"/>
        </w:rPr>
      </w:pPr>
    </w:p>
    <w:p w14:paraId="6FFECDFA" w14:textId="602163BB" w:rsidR="00FE2B2A" w:rsidRDefault="00BF5E95" w:rsidP="00B62EF6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Le </w:t>
      </w:r>
      <w:proofErr w:type="spellStart"/>
      <w:r>
        <w:rPr>
          <w:b/>
          <w:bCs/>
          <w:sz w:val="28"/>
          <w:szCs w:val="28"/>
        </w:rPr>
        <w:t>c</w:t>
      </w:r>
      <w:r w:rsidR="00FE2B2A">
        <w:rPr>
          <w:b/>
          <w:bCs/>
          <w:sz w:val="28"/>
          <w:szCs w:val="28"/>
        </w:rPr>
        <w:t>asemix</w:t>
      </w:r>
      <w:proofErr w:type="spellEnd"/>
      <w:r w:rsidR="00FE2B2A">
        <w:rPr>
          <w:b/>
          <w:bCs/>
          <w:sz w:val="28"/>
          <w:szCs w:val="28"/>
        </w:rPr>
        <w:t xml:space="preserve"> </w:t>
      </w:r>
      <w:r w:rsidR="00367007">
        <w:rPr>
          <w:b/>
          <w:bCs/>
          <w:sz w:val="28"/>
          <w:szCs w:val="28"/>
        </w:rPr>
        <w:t>du SMR</w:t>
      </w:r>
    </w:p>
    <w:p w14:paraId="1CC70DA2" w14:textId="07CD6C1C" w:rsidR="00FE2B2A" w:rsidRDefault="00FE2B2A" w:rsidP="00B62EF6">
      <w:r>
        <w:t>Remplir le document Excel joint</w:t>
      </w:r>
      <w:r w:rsidR="00BF5E95">
        <w:t xml:space="preserve"> (en cours)</w:t>
      </w:r>
    </w:p>
    <w:p w14:paraId="2A0AF763" w14:textId="77777777" w:rsidR="00002B85" w:rsidRDefault="00002B85" w:rsidP="00B62EF6">
      <w:pPr>
        <w:rPr>
          <w:b/>
          <w:bCs/>
          <w:sz w:val="28"/>
          <w:szCs w:val="28"/>
        </w:rPr>
      </w:pPr>
    </w:p>
    <w:p w14:paraId="32272F06" w14:textId="2463F717" w:rsidR="00FE2B2A" w:rsidRPr="000419CA" w:rsidRDefault="000419CA" w:rsidP="00B62EF6">
      <w:pPr>
        <w:rPr>
          <w:b/>
          <w:bCs/>
          <w:sz w:val="28"/>
          <w:szCs w:val="28"/>
        </w:rPr>
      </w:pPr>
      <w:r w:rsidRPr="000419CA">
        <w:rPr>
          <w:b/>
          <w:bCs/>
          <w:sz w:val="28"/>
          <w:szCs w:val="28"/>
        </w:rPr>
        <w:t xml:space="preserve">Le SMR a mis en œuvre ou va mettre en œuvre en 2025 l’activité d’expertise </w:t>
      </w:r>
    </w:p>
    <w:p w14:paraId="0187EC46" w14:textId="2EBA5403" w:rsidR="000419CA" w:rsidRDefault="000419CA" w:rsidP="004A3A0F">
      <w:pPr>
        <w:pStyle w:val="Default"/>
        <w:rPr>
          <w:b/>
          <w:bCs/>
        </w:rPr>
      </w:pPr>
      <w:r w:rsidRPr="00FE2B2A">
        <w:rPr>
          <w:noProof/>
        </w:rPr>
        <mc:AlternateContent>
          <mc:Choice Requires="wps">
            <w:drawing>
              <wp:anchor distT="45720" distB="45720" distL="114300" distR="114300" simplePos="0" relativeHeight="251687936" behindDoc="0" locked="0" layoutInCell="1" allowOverlap="1" wp14:anchorId="3D35BE46" wp14:editId="51D157D6">
                <wp:simplePos x="0" y="0"/>
                <wp:positionH relativeFrom="margin">
                  <wp:posOffset>0</wp:posOffset>
                </wp:positionH>
                <wp:positionV relativeFrom="paragraph">
                  <wp:posOffset>220980</wp:posOffset>
                </wp:positionV>
                <wp:extent cx="5669280" cy="883920"/>
                <wp:effectExtent l="0" t="0" r="26670" b="11430"/>
                <wp:wrapSquare wrapText="bothSides"/>
                <wp:docPr id="88394534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2F7220" w14:textId="6D68C26B" w:rsidR="000419CA" w:rsidRDefault="000419CA" w:rsidP="000419CA">
                            <w:r>
                              <w:t xml:space="preserve">Déclarer la date de mise en œuvre. En cas de mise en œuvre progressive, la décrire.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35BE46" id="_x0000_s1030" type="#_x0000_t202" style="position:absolute;margin-left:0;margin-top:17.4pt;width:446.4pt;height:69.6pt;z-index:25168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">
                <v:textbox>
                  <w:txbxContent>
                    <w:p w14:paraId="522F7220" w14:textId="6D68C26B" w:rsidR="000419CA" w:rsidRDefault="000419CA" w:rsidP="000419CA">
                      <w:r>
                        <w:t xml:space="preserve">Déclarer la date de mise en œuvre. En cas de mise en œuvre progressive, la décrire.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69BDBD8" w14:textId="77777777" w:rsidR="000419CA" w:rsidRDefault="000419CA" w:rsidP="004A3A0F">
      <w:pPr>
        <w:pStyle w:val="Default"/>
        <w:rPr>
          <w:b/>
          <w:bCs/>
        </w:rPr>
      </w:pPr>
    </w:p>
    <w:p w14:paraId="25D425B3" w14:textId="567FF9B8" w:rsidR="004A3A0F" w:rsidRPr="009931D5" w:rsidRDefault="009931D5" w:rsidP="004A3A0F">
      <w:pPr>
        <w:pStyle w:val="Default"/>
        <w:rPr>
          <w:b/>
          <w:bCs/>
        </w:rPr>
      </w:pPr>
      <w:r w:rsidRPr="009931D5">
        <w:rPr>
          <w:b/>
          <w:bCs/>
        </w:rPr>
        <w:t>Le SMR prend en charge les comorbidités complexes et invalidantes, parfois décompensées</w:t>
      </w:r>
    </w:p>
    <w:p w14:paraId="283A59B2" w14:textId="77777777" w:rsidR="004A3A0F" w:rsidRDefault="004A3A0F" w:rsidP="004A3A0F">
      <w:pPr>
        <w:pStyle w:val="Default"/>
      </w:pPr>
    </w:p>
    <w:p w14:paraId="65E4E10B" w14:textId="2D06656F" w:rsidR="004A3A0F" w:rsidRDefault="009931D5" w:rsidP="004A3A0F">
      <w:pPr>
        <w:pStyle w:val="Default"/>
      </w:pPr>
      <w:r w:rsidRPr="00FE2B2A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0" locked="0" layoutInCell="1" allowOverlap="1" wp14:anchorId="696E182E" wp14:editId="3FA29A24">
                <wp:simplePos x="0" y="0"/>
                <wp:positionH relativeFrom="margin">
                  <wp:posOffset>0</wp:posOffset>
                </wp:positionH>
                <wp:positionV relativeFrom="paragraph">
                  <wp:posOffset>220980</wp:posOffset>
                </wp:positionV>
                <wp:extent cx="5669280" cy="883920"/>
                <wp:effectExtent l="0" t="0" r="26670" b="11430"/>
                <wp:wrapSquare wrapText="bothSides"/>
                <wp:docPr id="245550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D1CDB" w14:textId="5AAF91C9" w:rsidR="009931D5" w:rsidRDefault="009931D5" w:rsidP="009931D5">
                            <w:r>
                              <w:t xml:space="preserve">Décrire l’offre de soins pour couvrir les critères </w:t>
                            </w:r>
                            <w:r w:rsidR="0053129C">
                              <w:t xml:space="preserve">cliniques </w:t>
                            </w:r>
                            <w:r>
                              <w:t xml:space="preserve">de l’annexe 4 </w:t>
                            </w:r>
                            <w:r w:rsidR="0053129C">
                              <w:t xml:space="preserve">(dont ceux </w:t>
                            </w:r>
                            <w:r w:rsidR="00BF5E95">
                              <w:t>de la grille FOSS</w:t>
                            </w:r>
                            <w:r w:rsidR="0053129C">
                              <w:t>) et les typologies des patients correspondant au niveau 3 de recours de prises en charge (HAS)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E182E" id="_x0000_s1031" type="#_x0000_t202" style="position:absolute;margin-left:0;margin-top:17.4pt;width:446.4pt;height:69.6pt;z-index:25168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">
                <v:textbox>
                  <w:txbxContent>
                    <w:p w14:paraId="691D1CDB" w14:textId="5AAF91C9" w:rsidR="009931D5" w:rsidRDefault="009931D5" w:rsidP="009931D5">
                      <w:r>
                        <w:t xml:space="preserve">Décrire l’offre de soins pour couvrir les critères </w:t>
                      </w:r>
                      <w:r w:rsidR="0053129C">
                        <w:t xml:space="preserve">cliniques </w:t>
                      </w:r>
                      <w:r>
                        <w:t xml:space="preserve">de l’annexe 4 </w:t>
                      </w:r>
                      <w:r w:rsidR="0053129C">
                        <w:t xml:space="preserve">(dont ceux </w:t>
                      </w:r>
                      <w:r w:rsidR="00BF5E95">
                        <w:t>de la grille FOSS</w:t>
                      </w:r>
                      <w:r w:rsidR="0053129C">
                        <w:t>) et les typologies des patients correspondant au niveau 3 de recours de prises en charge (HAS)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3446B12" w14:textId="77777777" w:rsidR="004A3A0F" w:rsidRDefault="004A3A0F" w:rsidP="004A3A0F">
      <w:pPr>
        <w:pStyle w:val="Default"/>
      </w:pPr>
    </w:p>
    <w:p w14:paraId="3A9AE129" w14:textId="77777777" w:rsidR="004A3A0F" w:rsidRDefault="004A3A0F" w:rsidP="00B62EF6"/>
    <w:p w14:paraId="557B3129" w14:textId="1667F769" w:rsidR="00FE2B2A" w:rsidRDefault="007E0049" w:rsidP="00B62EF6">
      <w:pPr>
        <w:rPr>
          <w:b/>
          <w:bCs/>
          <w:sz w:val="28"/>
          <w:szCs w:val="28"/>
        </w:rPr>
      </w:pPr>
      <w:r w:rsidRPr="00FE2B2A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29724023" wp14:editId="2D8B21A1">
                <wp:simplePos x="0" y="0"/>
                <wp:positionH relativeFrom="margin">
                  <wp:align>left</wp:align>
                </wp:positionH>
                <wp:positionV relativeFrom="paragraph">
                  <wp:posOffset>404495</wp:posOffset>
                </wp:positionV>
                <wp:extent cx="5669280" cy="883920"/>
                <wp:effectExtent l="0" t="0" r="26670" b="11430"/>
                <wp:wrapSquare wrapText="bothSides"/>
                <wp:docPr id="1527447055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6CF253" w14:textId="4329CC29" w:rsidR="007E0049" w:rsidRDefault="007E0049" w:rsidP="007E0049">
                            <w:r>
                              <w:t xml:space="preserve">Décrire vos locaux dédiés, le nombre de lits de l’unité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724023" id="_x0000_s1032" type="#_x0000_t202" style="position:absolute;margin-left:0;margin-top:31.85pt;width:446.4pt;height:69.6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">
                <v:textbox>
                  <w:txbxContent>
                    <w:p w14:paraId="1F6CF253" w14:textId="4329CC29" w:rsidR="007E0049" w:rsidRDefault="007E0049" w:rsidP="007E0049">
                      <w:r>
                        <w:t xml:space="preserve">Décrire vos locaux dédiés, le nombre de lits de l’unité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0049">
        <w:rPr>
          <w:b/>
          <w:bCs/>
          <w:sz w:val="28"/>
          <w:szCs w:val="28"/>
        </w:rPr>
        <w:t xml:space="preserve">Le SMR </w:t>
      </w:r>
      <w:r>
        <w:rPr>
          <w:b/>
          <w:bCs/>
          <w:sz w:val="28"/>
          <w:szCs w:val="28"/>
        </w:rPr>
        <w:t xml:space="preserve">dispose d’une unité médicale dédiée à l’activité d’expertise </w:t>
      </w:r>
    </w:p>
    <w:p w14:paraId="6045EA45" w14:textId="11E72371" w:rsidR="007E0049" w:rsidRDefault="007E0049" w:rsidP="00B62EF6">
      <w:r w:rsidRPr="007E0049">
        <w:t>Le plan de masse avec localisation de l’unité médicale est à joindre au dossier</w:t>
      </w:r>
    </w:p>
    <w:p w14:paraId="0B5370F3" w14:textId="77777777" w:rsidR="007E0049" w:rsidRDefault="007E0049" w:rsidP="00B62EF6"/>
    <w:p w14:paraId="56B2BD91" w14:textId="3CC2D832" w:rsidR="007E0049" w:rsidRPr="007E0049" w:rsidRDefault="007E0049" w:rsidP="00B62EF6">
      <w:pPr>
        <w:rPr>
          <w:b/>
          <w:bCs/>
          <w:sz w:val="28"/>
          <w:szCs w:val="28"/>
        </w:rPr>
      </w:pPr>
      <w:r w:rsidRPr="007E004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B676052" wp14:editId="19ECD03B">
                <wp:simplePos x="0" y="0"/>
                <wp:positionH relativeFrom="margin">
                  <wp:align>left</wp:align>
                </wp:positionH>
                <wp:positionV relativeFrom="paragraph">
                  <wp:posOffset>575945</wp:posOffset>
                </wp:positionV>
                <wp:extent cx="5669280" cy="883920"/>
                <wp:effectExtent l="0" t="0" r="26670" b="11430"/>
                <wp:wrapSquare wrapText="bothSides"/>
                <wp:docPr id="52572401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75EAAF" w14:textId="425698FF" w:rsidR="007E0049" w:rsidRDefault="007E0049" w:rsidP="007E0049">
                            <w:r>
                              <w:t xml:space="preserve">Lister les </w:t>
                            </w:r>
                            <w:r w:rsidR="00306BE7">
                              <w:t>équipements et</w:t>
                            </w:r>
                            <w:r>
                              <w:t xml:space="preserve"> leurs caractéristiques techniques (poids maximum)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676052" id="_x0000_s1033" type="#_x0000_t202" style="position:absolute;margin-left:0;margin-top:45.35pt;width:446.4pt;height:69.6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">
                <v:textbox>
                  <w:txbxContent>
                    <w:p w14:paraId="0175EAAF" w14:textId="425698FF" w:rsidR="007E0049" w:rsidRDefault="007E0049" w:rsidP="007E0049">
                      <w:r>
                        <w:t xml:space="preserve">Lister les </w:t>
                      </w:r>
                      <w:r w:rsidR="00306BE7">
                        <w:t>équipements et</w:t>
                      </w:r>
                      <w:r>
                        <w:t xml:space="preserve"> leurs caractéristiques techniques (poids maximum)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0049">
        <w:rPr>
          <w:b/>
          <w:bCs/>
          <w:sz w:val="28"/>
          <w:szCs w:val="28"/>
        </w:rPr>
        <w:t xml:space="preserve">Le SMR dispose d’équipements spécifiques, tant dans les chambres, que sur le plateau technique et dans les espaces communs </w:t>
      </w:r>
    </w:p>
    <w:p w14:paraId="4C21001D" w14:textId="511564A4" w:rsidR="007E0049" w:rsidRDefault="007E0049" w:rsidP="00B62EF6">
      <w:pPr>
        <w:rPr>
          <w:b/>
          <w:bCs/>
        </w:rPr>
      </w:pPr>
    </w:p>
    <w:p w14:paraId="019BFA45" w14:textId="06ADA888" w:rsidR="005D21CC" w:rsidRPr="005D21CC" w:rsidRDefault="005D21CC" w:rsidP="00B62EF6">
      <w:pPr>
        <w:rPr>
          <w:b/>
          <w:bCs/>
          <w:sz w:val="28"/>
          <w:szCs w:val="28"/>
        </w:rPr>
      </w:pPr>
      <w:r w:rsidRPr="005D21CC">
        <w:rPr>
          <w:b/>
          <w:bCs/>
          <w:sz w:val="28"/>
          <w:szCs w:val="28"/>
        </w:rPr>
        <w:t xml:space="preserve">L’organisation interne permet </w:t>
      </w:r>
      <w:r>
        <w:rPr>
          <w:b/>
          <w:bCs/>
          <w:sz w:val="28"/>
          <w:szCs w:val="28"/>
        </w:rPr>
        <w:t>d’avoir une équipe dédiée à l’unité spécifique</w:t>
      </w:r>
    </w:p>
    <w:p w14:paraId="3AF4A10C" w14:textId="5B83D90E" w:rsidR="00367007" w:rsidRPr="00D80352" w:rsidRDefault="00367007" w:rsidP="00367007">
      <w:pPr>
        <w:rPr>
          <w:rFonts w:cstheme="minorHAnsi"/>
        </w:rPr>
      </w:pPr>
      <w:r>
        <w:rPr>
          <w:rFonts w:cstheme="minorHAnsi"/>
        </w:rPr>
        <w:t>E</w:t>
      </w:r>
      <w:r w:rsidRPr="009F63D1">
        <w:rPr>
          <w:rFonts w:cstheme="minorHAnsi"/>
        </w:rPr>
        <w:t xml:space="preserve">ffectifs </w:t>
      </w:r>
      <w:r>
        <w:rPr>
          <w:rFonts w:cstheme="minorHAnsi"/>
        </w:rPr>
        <w:t xml:space="preserve">totaux (ETP) pour la mention DEDN </w:t>
      </w:r>
      <w:r w:rsidRPr="009F63D1">
        <w:rPr>
          <w:rFonts w:cstheme="minorHAnsi"/>
        </w:rPr>
        <w:t>et ETP des personnels dédiés à l’</w:t>
      </w:r>
      <w:r>
        <w:rPr>
          <w:rFonts w:cstheme="minorHAnsi"/>
        </w:rPr>
        <w:t>unité dédiée 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980"/>
        <w:gridCol w:w="2410"/>
        <w:gridCol w:w="2409"/>
        <w:gridCol w:w="2127"/>
      </w:tblGrid>
      <w:tr w:rsidR="00C645D4" w:rsidRPr="00D80352" w14:paraId="79E8F889" w14:textId="77777777" w:rsidTr="00C645D4">
        <w:tc>
          <w:tcPr>
            <w:tcW w:w="1980" w:type="dxa"/>
          </w:tcPr>
          <w:p w14:paraId="595BD97E" w14:textId="77777777" w:rsidR="00C645D4" w:rsidRPr="00D80352" w:rsidRDefault="00C645D4" w:rsidP="003D2BD2">
            <w:pPr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14:paraId="33B3A2D2" w14:textId="6439E362" w:rsidR="00C645D4" w:rsidRPr="00D80352" w:rsidRDefault="00306BE7" w:rsidP="006203C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ETP totaux</w:t>
            </w:r>
            <w:r w:rsidR="00C645D4">
              <w:rPr>
                <w:rFonts w:cstheme="minorHAnsi"/>
                <w:b/>
              </w:rPr>
              <w:t xml:space="preserve"> pour la mention DEDN</w:t>
            </w:r>
            <w:r w:rsidR="006203C9">
              <w:rPr>
                <w:rFonts w:cstheme="minorHAnsi"/>
                <w:b/>
              </w:rPr>
              <w:t xml:space="preserve"> au 31/12/24</w:t>
            </w:r>
          </w:p>
        </w:tc>
        <w:tc>
          <w:tcPr>
            <w:tcW w:w="2409" w:type="dxa"/>
          </w:tcPr>
          <w:p w14:paraId="399BA1FD" w14:textId="77777777" w:rsidR="006203C9" w:rsidRDefault="006203C9" w:rsidP="006203C9">
            <w:pPr>
              <w:jc w:val="center"/>
              <w:rPr>
                <w:rFonts w:cstheme="minorHAnsi"/>
                <w:b/>
              </w:rPr>
            </w:pPr>
          </w:p>
          <w:p w14:paraId="0D7A2949" w14:textId="69D8B4C4" w:rsidR="00C645D4" w:rsidRPr="00D80352" w:rsidRDefault="00C645D4" w:rsidP="006203C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ETP prévus pour l’AE</w:t>
            </w:r>
          </w:p>
        </w:tc>
        <w:tc>
          <w:tcPr>
            <w:tcW w:w="2127" w:type="dxa"/>
            <w:vAlign w:val="center"/>
          </w:tcPr>
          <w:p w14:paraId="5080D7F0" w14:textId="1D1635C9" w:rsidR="00C645D4" w:rsidRPr="00D80352" w:rsidRDefault="00C645D4" w:rsidP="006203C9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</w:t>
            </w:r>
            <w:r w:rsidRPr="00D80352">
              <w:rPr>
                <w:rFonts w:cstheme="minorHAnsi"/>
                <w:b/>
              </w:rPr>
              <w:t>réation</w:t>
            </w:r>
            <w:r>
              <w:rPr>
                <w:rFonts w:cstheme="minorHAnsi"/>
                <w:b/>
              </w:rPr>
              <w:t> pour l’AE ? OUI ou NON</w:t>
            </w:r>
          </w:p>
        </w:tc>
      </w:tr>
      <w:tr w:rsidR="00C645D4" w:rsidRPr="00D80352" w14:paraId="5B71464B" w14:textId="77777777" w:rsidTr="00C645D4">
        <w:trPr>
          <w:trHeight w:val="466"/>
        </w:trPr>
        <w:tc>
          <w:tcPr>
            <w:tcW w:w="1980" w:type="dxa"/>
            <w:vAlign w:val="center"/>
          </w:tcPr>
          <w:p w14:paraId="7993A49D" w14:textId="50BC0D40" w:rsidR="00C645D4" w:rsidRPr="00D80352" w:rsidRDefault="00C645D4" w:rsidP="003D2BD2">
            <w:pPr>
              <w:rPr>
                <w:rFonts w:cstheme="minorHAnsi"/>
              </w:rPr>
            </w:pPr>
            <w:r>
              <w:rPr>
                <w:rFonts w:cstheme="minorHAnsi"/>
              </w:rPr>
              <w:t>Médecin qualifié ou formé ou compétent pour la mention DEDN</w:t>
            </w:r>
          </w:p>
        </w:tc>
        <w:tc>
          <w:tcPr>
            <w:tcW w:w="2410" w:type="dxa"/>
            <w:vAlign w:val="center"/>
          </w:tcPr>
          <w:p w14:paraId="301F1D30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Align w:val="center"/>
          </w:tcPr>
          <w:p w14:paraId="34AF818C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275DFAF5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</w:tr>
      <w:tr w:rsidR="00C645D4" w:rsidRPr="00D80352" w14:paraId="068B347F" w14:textId="77777777" w:rsidTr="00C645D4">
        <w:trPr>
          <w:trHeight w:val="465"/>
        </w:trPr>
        <w:tc>
          <w:tcPr>
            <w:tcW w:w="1980" w:type="dxa"/>
            <w:vAlign w:val="center"/>
          </w:tcPr>
          <w:p w14:paraId="23A29B6A" w14:textId="7EA8E3E9" w:rsidR="00C645D4" w:rsidRPr="00D80352" w:rsidRDefault="00C645D4" w:rsidP="000C6279">
            <w:pPr>
              <w:rPr>
                <w:rFonts w:cstheme="minorHAnsi"/>
              </w:rPr>
            </w:pPr>
            <w:r>
              <w:rPr>
                <w:rFonts w:cstheme="minorHAnsi"/>
              </w:rPr>
              <w:t>Infirmier</w:t>
            </w:r>
          </w:p>
        </w:tc>
        <w:tc>
          <w:tcPr>
            <w:tcW w:w="2410" w:type="dxa"/>
            <w:vAlign w:val="center"/>
          </w:tcPr>
          <w:p w14:paraId="30310820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Align w:val="center"/>
          </w:tcPr>
          <w:p w14:paraId="64118C90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1089839F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</w:tr>
      <w:tr w:rsidR="00C645D4" w:rsidRPr="00D80352" w14:paraId="286CF00C" w14:textId="77777777" w:rsidTr="00C645D4">
        <w:trPr>
          <w:trHeight w:val="465"/>
        </w:trPr>
        <w:tc>
          <w:tcPr>
            <w:tcW w:w="1980" w:type="dxa"/>
            <w:vAlign w:val="center"/>
          </w:tcPr>
          <w:p w14:paraId="72E10CF9" w14:textId="3CFF6BB9" w:rsidR="00C645D4" w:rsidRDefault="00C645D4" w:rsidP="000C6279">
            <w:pPr>
              <w:rPr>
                <w:rFonts w:cstheme="minorHAnsi"/>
              </w:rPr>
            </w:pPr>
            <w:r>
              <w:rPr>
                <w:rFonts w:cstheme="minorHAnsi"/>
              </w:rPr>
              <w:t>Aide-soignant</w:t>
            </w:r>
          </w:p>
        </w:tc>
        <w:tc>
          <w:tcPr>
            <w:tcW w:w="2410" w:type="dxa"/>
            <w:vAlign w:val="center"/>
          </w:tcPr>
          <w:p w14:paraId="3EBBA864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Align w:val="center"/>
          </w:tcPr>
          <w:p w14:paraId="4037C897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0A959B21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</w:tr>
      <w:tr w:rsidR="00C645D4" w:rsidRPr="00D80352" w14:paraId="795F53E2" w14:textId="77777777" w:rsidTr="00C645D4">
        <w:trPr>
          <w:trHeight w:val="465"/>
        </w:trPr>
        <w:tc>
          <w:tcPr>
            <w:tcW w:w="1980" w:type="dxa"/>
            <w:vAlign w:val="center"/>
          </w:tcPr>
          <w:p w14:paraId="65177DC5" w14:textId="77777777" w:rsidR="00C645D4" w:rsidRDefault="00C645D4" w:rsidP="000C6279">
            <w:pPr>
              <w:rPr>
                <w:rFonts w:cstheme="minorHAnsi"/>
              </w:rPr>
            </w:pPr>
            <w:r>
              <w:rPr>
                <w:rFonts w:cstheme="minorHAnsi"/>
              </w:rPr>
              <w:t>Kinésithérapeute</w:t>
            </w:r>
          </w:p>
          <w:p w14:paraId="7142E6E6" w14:textId="77777777" w:rsidR="00C645D4" w:rsidRDefault="00C645D4" w:rsidP="003D2BD2">
            <w:pPr>
              <w:rPr>
                <w:rFonts w:cstheme="minorHAnsi"/>
              </w:rPr>
            </w:pPr>
          </w:p>
        </w:tc>
        <w:tc>
          <w:tcPr>
            <w:tcW w:w="2410" w:type="dxa"/>
            <w:vAlign w:val="center"/>
          </w:tcPr>
          <w:p w14:paraId="2EA10648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Align w:val="center"/>
          </w:tcPr>
          <w:p w14:paraId="727AD464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565AEDBD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</w:tr>
      <w:tr w:rsidR="00C645D4" w:rsidRPr="00D80352" w14:paraId="1854A063" w14:textId="77777777" w:rsidTr="00C645D4">
        <w:trPr>
          <w:trHeight w:val="465"/>
        </w:trPr>
        <w:tc>
          <w:tcPr>
            <w:tcW w:w="1980" w:type="dxa"/>
            <w:vAlign w:val="center"/>
          </w:tcPr>
          <w:p w14:paraId="39D8A9A7" w14:textId="7DF97B5F" w:rsidR="00C645D4" w:rsidRDefault="00C645D4" w:rsidP="003D2BD2">
            <w:pPr>
              <w:rPr>
                <w:rFonts w:cstheme="minorHAnsi"/>
              </w:rPr>
            </w:pPr>
            <w:r w:rsidRPr="00D80352">
              <w:rPr>
                <w:rFonts w:cstheme="minorHAnsi"/>
              </w:rPr>
              <w:t>Ergothérapeute</w:t>
            </w:r>
          </w:p>
        </w:tc>
        <w:tc>
          <w:tcPr>
            <w:tcW w:w="2410" w:type="dxa"/>
            <w:vAlign w:val="center"/>
          </w:tcPr>
          <w:p w14:paraId="47F13B77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Align w:val="center"/>
          </w:tcPr>
          <w:p w14:paraId="0C832F3B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64652BF7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</w:tr>
      <w:tr w:rsidR="00C645D4" w:rsidRPr="00D80352" w14:paraId="74BE7A13" w14:textId="77777777" w:rsidTr="00C645D4">
        <w:trPr>
          <w:trHeight w:val="465"/>
        </w:trPr>
        <w:tc>
          <w:tcPr>
            <w:tcW w:w="1980" w:type="dxa"/>
            <w:vAlign w:val="center"/>
          </w:tcPr>
          <w:p w14:paraId="2569956D" w14:textId="1A5D3E04" w:rsidR="00C645D4" w:rsidRPr="00D80352" w:rsidRDefault="00C645D4" w:rsidP="003D2BD2">
            <w:pPr>
              <w:rPr>
                <w:rFonts w:cstheme="minorHAnsi"/>
              </w:rPr>
            </w:pPr>
            <w:r>
              <w:rPr>
                <w:rFonts w:cstheme="minorHAnsi"/>
              </w:rPr>
              <w:t>Diététicien</w:t>
            </w:r>
          </w:p>
        </w:tc>
        <w:tc>
          <w:tcPr>
            <w:tcW w:w="2410" w:type="dxa"/>
            <w:vAlign w:val="center"/>
          </w:tcPr>
          <w:p w14:paraId="5E962D4B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Align w:val="center"/>
          </w:tcPr>
          <w:p w14:paraId="42548703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1F755EB1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</w:tr>
      <w:tr w:rsidR="00C645D4" w:rsidRPr="00D80352" w14:paraId="5EB36043" w14:textId="77777777" w:rsidTr="00C645D4">
        <w:trPr>
          <w:trHeight w:val="465"/>
        </w:trPr>
        <w:tc>
          <w:tcPr>
            <w:tcW w:w="1980" w:type="dxa"/>
            <w:vAlign w:val="center"/>
          </w:tcPr>
          <w:p w14:paraId="4A5E1992" w14:textId="084A70C5" w:rsidR="00C645D4" w:rsidRPr="00D80352" w:rsidRDefault="00C645D4" w:rsidP="003D2BD2">
            <w:pPr>
              <w:rPr>
                <w:rFonts w:cstheme="minorHAnsi"/>
              </w:rPr>
            </w:pPr>
            <w:r>
              <w:rPr>
                <w:rFonts w:cstheme="minorHAnsi"/>
              </w:rPr>
              <w:t>Psychologue</w:t>
            </w:r>
          </w:p>
        </w:tc>
        <w:tc>
          <w:tcPr>
            <w:tcW w:w="2410" w:type="dxa"/>
            <w:vAlign w:val="center"/>
          </w:tcPr>
          <w:p w14:paraId="1707DAD2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Align w:val="center"/>
          </w:tcPr>
          <w:p w14:paraId="23626988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27B4D09A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</w:tr>
      <w:tr w:rsidR="00C645D4" w:rsidRPr="00D80352" w14:paraId="590DC3E3" w14:textId="77777777" w:rsidTr="00C645D4">
        <w:trPr>
          <w:trHeight w:val="465"/>
        </w:trPr>
        <w:tc>
          <w:tcPr>
            <w:tcW w:w="1980" w:type="dxa"/>
            <w:vAlign w:val="center"/>
          </w:tcPr>
          <w:p w14:paraId="2280CCA6" w14:textId="43FB7EB2" w:rsidR="00C645D4" w:rsidRPr="00D80352" w:rsidRDefault="00C645D4" w:rsidP="003D2BD2">
            <w:pPr>
              <w:rPr>
                <w:rFonts w:cstheme="minorHAnsi"/>
              </w:rPr>
            </w:pPr>
            <w:r>
              <w:rPr>
                <w:rFonts w:cstheme="minorHAnsi"/>
              </w:rPr>
              <w:t>APA</w:t>
            </w:r>
          </w:p>
        </w:tc>
        <w:tc>
          <w:tcPr>
            <w:tcW w:w="2410" w:type="dxa"/>
            <w:vAlign w:val="center"/>
          </w:tcPr>
          <w:p w14:paraId="4237BBC5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Align w:val="center"/>
          </w:tcPr>
          <w:p w14:paraId="6F2B48A2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74220B05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</w:tr>
      <w:tr w:rsidR="00C645D4" w:rsidRPr="00D80352" w14:paraId="7F8E1DE2" w14:textId="77777777" w:rsidTr="00C645D4">
        <w:trPr>
          <w:trHeight w:val="465"/>
        </w:trPr>
        <w:tc>
          <w:tcPr>
            <w:tcW w:w="1980" w:type="dxa"/>
            <w:vAlign w:val="center"/>
          </w:tcPr>
          <w:p w14:paraId="25878748" w14:textId="1938BEEB" w:rsidR="00C645D4" w:rsidRDefault="00C645D4" w:rsidP="003D2BD2">
            <w:pPr>
              <w:rPr>
                <w:rFonts w:cstheme="minorHAnsi"/>
              </w:rPr>
            </w:pPr>
            <w:r>
              <w:rPr>
                <w:rFonts w:cstheme="minorHAnsi"/>
              </w:rPr>
              <w:t>Pédicure podologue</w:t>
            </w:r>
          </w:p>
        </w:tc>
        <w:tc>
          <w:tcPr>
            <w:tcW w:w="2410" w:type="dxa"/>
            <w:vAlign w:val="center"/>
          </w:tcPr>
          <w:p w14:paraId="5B5D9465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Align w:val="center"/>
          </w:tcPr>
          <w:p w14:paraId="3012CC38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6D12A699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</w:tr>
      <w:tr w:rsidR="00C645D4" w:rsidRPr="00D80352" w14:paraId="236002DF" w14:textId="77777777" w:rsidTr="00C645D4">
        <w:trPr>
          <w:trHeight w:val="465"/>
        </w:trPr>
        <w:tc>
          <w:tcPr>
            <w:tcW w:w="1980" w:type="dxa"/>
            <w:vAlign w:val="center"/>
          </w:tcPr>
          <w:p w14:paraId="0020CC16" w14:textId="195A831C" w:rsidR="00C645D4" w:rsidRDefault="00C645D4" w:rsidP="003D2BD2">
            <w:pPr>
              <w:rPr>
                <w:rFonts w:cstheme="minorHAnsi"/>
              </w:rPr>
            </w:pPr>
            <w:r>
              <w:rPr>
                <w:rFonts w:cstheme="minorHAnsi"/>
              </w:rPr>
              <w:t>Assistant de service social</w:t>
            </w:r>
          </w:p>
        </w:tc>
        <w:tc>
          <w:tcPr>
            <w:tcW w:w="2410" w:type="dxa"/>
            <w:vAlign w:val="center"/>
          </w:tcPr>
          <w:p w14:paraId="05421BB2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Align w:val="center"/>
          </w:tcPr>
          <w:p w14:paraId="542D3BE1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65E1D2C7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</w:tr>
      <w:tr w:rsidR="0053129C" w:rsidRPr="00D80352" w14:paraId="179C16E6" w14:textId="77777777" w:rsidTr="00C645D4">
        <w:trPr>
          <w:trHeight w:val="465"/>
        </w:trPr>
        <w:tc>
          <w:tcPr>
            <w:tcW w:w="1980" w:type="dxa"/>
            <w:vAlign w:val="center"/>
          </w:tcPr>
          <w:p w14:paraId="249F1F63" w14:textId="73B511AD" w:rsidR="0053129C" w:rsidRDefault="0053129C" w:rsidP="003D2BD2">
            <w:pPr>
              <w:rPr>
                <w:rFonts w:cstheme="minorHAnsi"/>
              </w:rPr>
            </w:pPr>
            <w:r>
              <w:rPr>
                <w:rFonts w:cstheme="minorHAnsi"/>
              </w:rPr>
              <w:t>Psychiatre</w:t>
            </w:r>
          </w:p>
        </w:tc>
        <w:tc>
          <w:tcPr>
            <w:tcW w:w="2410" w:type="dxa"/>
            <w:vAlign w:val="center"/>
          </w:tcPr>
          <w:p w14:paraId="0783D43D" w14:textId="77777777" w:rsidR="0053129C" w:rsidRPr="00D80352" w:rsidRDefault="0053129C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Align w:val="center"/>
          </w:tcPr>
          <w:p w14:paraId="6771CF45" w14:textId="77777777" w:rsidR="0053129C" w:rsidRPr="00D80352" w:rsidRDefault="0053129C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1429833A" w14:textId="77777777" w:rsidR="0053129C" w:rsidRPr="00D80352" w:rsidRDefault="0053129C" w:rsidP="003D2BD2">
            <w:pPr>
              <w:jc w:val="center"/>
              <w:rPr>
                <w:rFonts w:cstheme="minorHAnsi"/>
              </w:rPr>
            </w:pPr>
          </w:p>
        </w:tc>
      </w:tr>
      <w:tr w:rsidR="00C645D4" w:rsidRPr="00D80352" w14:paraId="59628D8A" w14:textId="77777777" w:rsidTr="00C645D4">
        <w:trPr>
          <w:trHeight w:val="465"/>
        </w:trPr>
        <w:tc>
          <w:tcPr>
            <w:tcW w:w="1980" w:type="dxa"/>
            <w:vAlign w:val="center"/>
          </w:tcPr>
          <w:p w14:paraId="27E11A79" w14:textId="7373D92E" w:rsidR="00C645D4" w:rsidRDefault="0053129C" w:rsidP="003D2BD2">
            <w:pPr>
              <w:rPr>
                <w:rFonts w:cstheme="minorHAnsi"/>
              </w:rPr>
            </w:pPr>
            <w:r>
              <w:rPr>
                <w:rFonts w:cstheme="minorHAnsi"/>
              </w:rPr>
              <w:t>Gériatre</w:t>
            </w:r>
          </w:p>
        </w:tc>
        <w:tc>
          <w:tcPr>
            <w:tcW w:w="2410" w:type="dxa"/>
            <w:vAlign w:val="center"/>
          </w:tcPr>
          <w:p w14:paraId="01C14E8E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Align w:val="center"/>
          </w:tcPr>
          <w:p w14:paraId="6FEF52B5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2C91331C" w14:textId="77777777" w:rsidR="00C645D4" w:rsidRPr="00D80352" w:rsidRDefault="00C645D4" w:rsidP="003D2BD2">
            <w:pPr>
              <w:jc w:val="center"/>
              <w:rPr>
                <w:rFonts w:cstheme="minorHAnsi"/>
              </w:rPr>
            </w:pPr>
          </w:p>
        </w:tc>
      </w:tr>
      <w:tr w:rsidR="0053129C" w:rsidRPr="00D80352" w14:paraId="69893BCA" w14:textId="77777777" w:rsidTr="00C645D4">
        <w:trPr>
          <w:trHeight w:val="465"/>
        </w:trPr>
        <w:tc>
          <w:tcPr>
            <w:tcW w:w="1980" w:type="dxa"/>
            <w:vAlign w:val="center"/>
          </w:tcPr>
          <w:p w14:paraId="1A5BE182" w14:textId="3854F905" w:rsidR="0053129C" w:rsidRDefault="0053129C" w:rsidP="003D2BD2">
            <w:pPr>
              <w:rPr>
                <w:rFonts w:cstheme="minorHAnsi"/>
              </w:rPr>
            </w:pPr>
            <w:r>
              <w:rPr>
                <w:rFonts w:cstheme="minorHAnsi"/>
              </w:rPr>
              <w:t>Autres ? Lesquels ?</w:t>
            </w:r>
          </w:p>
        </w:tc>
        <w:tc>
          <w:tcPr>
            <w:tcW w:w="2410" w:type="dxa"/>
            <w:vAlign w:val="center"/>
          </w:tcPr>
          <w:p w14:paraId="51E6EDCD" w14:textId="77777777" w:rsidR="0053129C" w:rsidRPr="00D80352" w:rsidRDefault="0053129C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409" w:type="dxa"/>
            <w:vAlign w:val="center"/>
          </w:tcPr>
          <w:p w14:paraId="233DA672" w14:textId="77777777" w:rsidR="0053129C" w:rsidRPr="00D80352" w:rsidRDefault="0053129C" w:rsidP="003D2BD2">
            <w:pPr>
              <w:jc w:val="center"/>
              <w:rPr>
                <w:rFonts w:cstheme="minorHAnsi"/>
              </w:rPr>
            </w:pPr>
          </w:p>
        </w:tc>
        <w:tc>
          <w:tcPr>
            <w:tcW w:w="2127" w:type="dxa"/>
            <w:vAlign w:val="center"/>
          </w:tcPr>
          <w:p w14:paraId="0F271625" w14:textId="77777777" w:rsidR="0053129C" w:rsidRPr="00D80352" w:rsidRDefault="0053129C" w:rsidP="003D2BD2">
            <w:pPr>
              <w:jc w:val="center"/>
              <w:rPr>
                <w:rFonts w:cstheme="minorHAnsi"/>
              </w:rPr>
            </w:pPr>
          </w:p>
        </w:tc>
      </w:tr>
    </w:tbl>
    <w:p w14:paraId="355AF20A" w14:textId="23C0FEBF" w:rsidR="00367007" w:rsidRPr="00D80352" w:rsidRDefault="00367007" w:rsidP="00367007">
      <w:pPr>
        <w:rPr>
          <w:rFonts w:cstheme="minorHAnsi"/>
        </w:rPr>
      </w:pPr>
    </w:p>
    <w:p w14:paraId="32EC52F5" w14:textId="3DF99BDC" w:rsidR="000A6EBE" w:rsidRDefault="00BC4FE2" w:rsidP="00B62EF6">
      <w:pPr>
        <w:rPr>
          <w:b/>
          <w:bCs/>
        </w:rPr>
      </w:pPr>
      <w:r w:rsidRPr="007E0049">
        <w:rPr>
          <w:b/>
          <w:bCs/>
          <w:noProof/>
          <w:sz w:val="28"/>
          <w:szCs w:val="28"/>
        </w:rPr>
        <w:lastRenderedPageBreak/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3F89D1F3" wp14:editId="77EC0E2F">
                <wp:simplePos x="0" y="0"/>
                <wp:positionH relativeFrom="margin">
                  <wp:posOffset>-635</wp:posOffset>
                </wp:positionH>
                <wp:positionV relativeFrom="paragraph">
                  <wp:posOffset>258445</wp:posOffset>
                </wp:positionV>
                <wp:extent cx="5669280" cy="2026920"/>
                <wp:effectExtent l="0" t="0" r="26670" b="11430"/>
                <wp:wrapSquare wrapText="bothSides"/>
                <wp:docPr id="104934829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2026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B28AA4" w14:textId="2344BCA9" w:rsidR="00C645D4" w:rsidRDefault="00BC4FE2" w:rsidP="00C645D4">
                            <w:p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E</w:t>
                            </w:r>
                            <w:r w:rsidRPr="007C4F14">
                              <w:rPr>
                                <w:rFonts w:cstheme="minorHAnsi"/>
                              </w:rPr>
                              <w:t>n raison de l’augmentation de l’incidence des patients âgés obèses</w:t>
                            </w:r>
                            <w:r>
                              <w:rPr>
                                <w:rFonts w:cstheme="minorHAnsi"/>
                              </w:rPr>
                              <w:t>, décrire comment une double compétence gériatrique / nutrition est mobilisée au sein du SMR ?</w:t>
                            </w:r>
                          </w:p>
                          <w:p w14:paraId="507DC87E" w14:textId="2F9A65F5" w:rsidR="00BC4FE2" w:rsidRDefault="00BC4FE2" w:rsidP="00C645D4">
                            <w:r w:rsidRPr="00BC4FE2">
                              <w:t>Décrire ce qui est mis en œuvre pour un suivi</w:t>
                            </w:r>
                            <w:r>
                              <w:t xml:space="preserve"> </w:t>
                            </w:r>
                            <w:r w:rsidRPr="00BC4FE2">
                              <w:t>psycho-social renforcé, voire une prise en charge psychiatrique.</w:t>
                            </w:r>
                          </w:p>
                          <w:p w14:paraId="2B3018C9" w14:textId="35868036" w:rsidR="0092545B" w:rsidRDefault="0092545B" w:rsidP="00C645D4">
                            <w:r>
                              <w:t>Décrire les liens avec les chirurgiens viscéraux (chirurgie bariatrique) et les autres avis chirurgicaux rendus</w:t>
                            </w:r>
                          </w:p>
                          <w:p w14:paraId="0E991AAF" w14:textId="6C1B7D52" w:rsidR="00BC4FE2" w:rsidRDefault="00BC4FE2" w:rsidP="00C645D4">
                            <w:r>
                              <w:t xml:space="preserve">Décrire comment le SMR </w:t>
                            </w:r>
                            <w:r w:rsidR="009931D5">
                              <w:t>a la capacité</w:t>
                            </w:r>
                            <w:r>
                              <w:t xml:space="preserve"> de donner des avis d’expertise pour des adolescents ? </w:t>
                            </w:r>
                          </w:p>
                          <w:p w14:paraId="3463BCF5" w14:textId="77777777" w:rsidR="00BC4FE2" w:rsidRPr="00BC4FE2" w:rsidRDefault="00BC4FE2" w:rsidP="00C645D4"/>
                          <w:p w14:paraId="3CA84A63" w14:textId="796E11EC" w:rsidR="00C645D4" w:rsidRDefault="00C645D4" w:rsidP="00C645D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9D1F3" id="_x0000_s1034" type="#_x0000_t202" style="position:absolute;margin-left:-.05pt;margin-top:20.35pt;width:446.4pt;height:159.6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">
                <v:textbox>
                  <w:txbxContent>
                    <w:p w14:paraId="0EB28AA4" w14:textId="2344BCA9" w:rsidR="00C645D4" w:rsidRDefault="00BC4FE2" w:rsidP="00C645D4">
                      <w:p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E</w:t>
                      </w:r>
                      <w:r w:rsidRPr="007C4F14">
                        <w:rPr>
                          <w:rFonts w:cstheme="minorHAnsi"/>
                        </w:rPr>
                        <w:t>n raison de l’augmentation de l’incidence des patients âgés obèses</w:t>
                      </w:r>
                      <w:r>
                        <w:rPr>
                          <w:rFonts w:cstheme="minorHAnsi"/>
                        </w:rPr>
                        <w:t>, décrire comment une double compétence gériatrique / nutrition est mobilisée au sein du SMR ?</w:t>
                      </w:r>
                    </w:p>
                    <w:p w14:paraId="507DC87E" w14:textId="2F9A65F5" w:rsidR="00BC4FE2" w:rsidRDefault="00BC4FE2" w:rsidP="00C645D4">
                      <w:r w:rsidRPr="00BC4FE2">
                        <w:t>Décrire ce qui est mis en œuvre pour un suivi</w:t>
                      </w:r>
                      <w:r>
                        <w:t xml:space="preserve"> </w:t>
                      </w:r>
                      <w:r w:rsidRPr="00BC4FE2">
                        <w:t>psycho-social renforcé, voire une prise en charge psychiatrique.</w:t>
                      </w:r>
                    </w:p>
                    <w:p w14:paraId="2B3018C9" w14:textId="35868036" w:rsidR="0092545B" w:rsidRDefault="0092545B" w:rsidP="00C645D4">
                      <w:r>
                        <w:t>Décrire les liens avec les chirurgiens viscéraux (chirurgie bariatrique) et les autres avis chirurgicaux rendus</w:t>
                      </w:r>
                    </w:p>
                    <w:p w14:paraId="0E991AAF" w14:textId="6C1B7D52" w:rsidR="00BC4FE2" w:rsidRDefault="00BC4FE2" w:rsidP="00C645D4">
                      <w:r>
                        <w:t xml:space="preserve">Décrire comment le SMR </w:t>
                      </w:r>
                      <w:r w:rsidR="009931D5">
                        <w:t>a la capacité</w:t>
                      </w:r>
                      <w:r>
                        <w:t xml:space="preserve"> de donner des avis d’expertise pour des adolescents ? </w:t>
                      </w:r>
                    </w:p>
                    <w:p w14:paraId="3463BCF5" w14:textId="77777777" w:rsidR="00BC4FE2" w:rsidRPr="00BC4FE2" w:rsidRDefault="00BC4FE2" w:rsidP="00C645D4"/>
                    <w:p w14:paraId="3CA84A63" w14:textId="796E11EC" w:rsidR="00C645D4" w:rsidRDefault="00C645D4" w:rsidP="00C645D4"/>
                  </w:txbxContent>
                </v:textbox>
                <w10:wrap type="square" anchorx="margin"/>
              </v:shape>
            </w:pict>
          </mc:Fallback>
        </mc:AlternateContent>
      </w:r>
    </w:p>
    <w:p w14:paraId="491E6DBE" w14:textId="77777777" w:rsidR="004A3A0F" w:rsidRDefault="004A3A0F" w:rsidP="00B62EF6">
      <w:pPr>
        <w:rPr>
          <w:b/>
          <w:bCs/>
        </w:rPr>
      </w:pPr>
    </w:p>
    <w:p w14:paraId="55DD3F42" w14:textId="6C7B766E" w:rsidR="005D21CC" w:rsidRPr="005D21CC" w:rsidRDefault="005D21CC" w:rsidP="00B62EF6">
      <w:pPr>
        <w:rPr>
          <w:b/>
          <w:bCs/>
          <w:sz w:val="28"/>
          <w:szCs w:val="28"/>
        </w:rPr>
      </w:pPr>
      <w:r w:rsidRPr="007E004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6ED57F92" wp14:editId="2DDC518C">
                <wp:simplePos x="0" y="0"/>
                <wp:positionH relativeFrom="margin">
                  <wp:align>left</wp:align>
                </wp:positionH>
                <wp:positionV relativeFrom="paragraph">
                  <wp:posOffset>729615</wp:posOffset>
                </wp:positionV>
                <wp:extent cx="5669280" cy="883920"/>
                <wp:effectExtent l="0" t="0" r="26670" b="11430"/>
                <wp:wrapSquare wrapText="bothSides"/>
                <wp:docPr id="1082614278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446CF" w14:textId="3F3286B4" w:rsidR="005D21CC" w:rsidRDefault="005D21CC" w:rsidP="005D21CC">
                            <w:r>
                              <w:t>Lister les formations réalisées, ajouter les formations planifiées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D57F92" id="_x0000_s1035" type="#_x0000_t202" style="position:absolute;margin-left:0;margin-top:57.45pt;width:446.4pt;height:69.6pt;z-index:2516756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">
                <v:textbox>
                  <w:txbxContent>
                    <w:p w14:paraId="2AC446CF" w14:textId="3F3286B4" w:rsidR="005D21CC" w:rsidRDefault="005D21CC" w:rsidP="005D21CC">
                      <w:r>
                        <w:t>Lister les formations réalisées, ajouter les formations planifiées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D21CC">
        <w:rPr>
          <w:b/>
          <w:bCs/>
          <w:sz w:val="28"/>
          <w:szCs w:val="28"/>
        </w:rPr>
        <w:t>Les professionnels de l’équipe dédiée sont formés et le SMR planifie le plan de formation de ses professionnels</w:t>
      </w:r>
    </w:p>
    <w:p w14:paraId="1A603B80" w14:textId="2BB94B46" w:rsidR="005D21CC" w:rsidRDefault="005D21CC" w:rsidP="00B62EF6">
      <w:pPr>
        <w:rPr>
          <w:b/>
          <w:bCs/>
        </w:rPr>
      </w:pPr>
    </w:p>
    <w:p w14:paraId="632B4F10" w14:textId="61953AF6" w:rsidR="005D21CC" w:rsidRDefault="005D21CC" w:rsidP="007E0049">
      <w:pPr>
        <w:rPr>
          <w:b/>
          <w:bCs/>
          <w:sz w:val="28"/>
          <w:szCs w:val="28"/>
        </w:rPr>
      </w:pPr>
      <w:r w:rsidRPr="007E004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50DE712C" wp14:editId="210B54E1">
                <wp:simplePos x="0" y="0"/>
                <wp:positionH relativeFrom="margin">
                  <wp:align>left</wp:align>
                </wp:positionH>
                <wp:positionV relativeFrom="paragraph">
                  <wp:posOffset>911225</wp:posOffset>
                </wp:positionV>
                <wp:extent cx="5669280" cy="883920"/>
                <wp:effectExtent l="0" t="0" r="26670" b="11430"/>
                <wp:wrapSquare wrapText="bothSides"/>
                <wp:docPr id="140789649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5B912" w14:textId="789A243C" w:rsidR="007E0049" w:rsidRDefault="005D21CC" w:rsidP="007E0049">
                            <w:r>
                              <w:t>Décrire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DE712C" id="_x0000_s1036" type="#_x0000_t202" style="position:absolute;margin-left:0;margin-top:71.75pt;width:446.4pt;height:69.6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">
                <v:textbox>
                  <w:txbxContent>
                    <w:p w14:paraId="1745B912" w14:textId="789A243C" w:rsidR="007E0049" w:rsidRDefault="005D21CC" w:rsidP="007E0049">
                      <w:r>
                        <w:t>Décrire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0049">
        <w:rPr>
          <w:b/>
          <w:bCs/>
          <w:sz w:val="28"/>
          <w:szCs w:val="28"/>
        </w:rPr>
        <w:t>Le SMR formalise et active des partenariats avec les structures d’amont et de l’aval</w:t>
      </w:r>
      <w:r w:rsidR="00BF5E95">
        <w:rPr>
          <w:b/>
          <w:bCs/>
          <w:sz w:val="28"/>
          <w:szCs w:val="28"/>
        </w:rPr>
        <w:t> ; avec les différents partenaires pouvant être sollicités dans le cadre du projet thérapeutique et du projet de vie de la personne</w:t>
      </w:r>
      <w:r w:rsidR="007E0049">
        <w:rPr>
          <w:b/>
          <w:bCs/>
          <w:sz w:val="28"/>
          <w:szCs w:val="28"/>
        </w:rPr>
        <w:t xml:space="preserve"> </w:t>
      </w:r>
    </w:p>
    <w:p w14:paraId="7EA4F110" w14:textId="7A1538B5" w:rsidR="005D21CC" w:rsidRDefault="005D21CC" w:rsidP="007E0049">
      <w:pPr>
        <w:rPr>
          <w:b/>
          <w:bCs/>
          <w:sz w:val="28"/>
          <w:szCs w:val="28"/>
        </w:rPr>
      </w:pPr>
    </w:p>
    <w:p w14:paraId="177AC81D" w14:textId="7CC3EECE" w:rsidR="007E0049" w:rsidRPr="004A3A0F" w:rsidRDefault="005D21CC" w:rsidP="007E0049">
      <w:pPr>
        <w:rPr>
          <w:b/>
          <w:bCs/>
          <w:sz w:val="28"/>
          <w:szCs w:val="28"/>
        </w:rPr>
      </w:pPr>
      <w:r w:rsidRPr="007E004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641299DF" wp14:editId="1EC24826">
                <wp:simplePos x="0" y="0"/>
                <wp:positionH relativeFrom="margin">
                  <wp:align>left</wp:align>
                </wp:positionH>
                <wp:positionV relativeFrom="paragraph">
                  <wp:posOffset>760730</wp:posOffset>
                </wp:positionV>
                <wp:extent cx="5669280" cy="883920"/>
                <wp:effectExtent l="0" t="0" r="26670" b="11430"/>
                <wp:wrapSquare wrapText="bothSides"/>
                <wp:docPr id="125236415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8B4664" w14:textId="2F8068CC" w:rsidR="005D21CC" w:rsidRDefault="005D21CC" w:rsidP="005D21CC">
                            <w:r>
                              <w:t>Décrire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99DF" id="_x0000_s1037" type="#_x0000_t202" style="position:absolute;margin-left:0;margin-top:59.9pt;width:446.4pt;height:69.6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">
                <v:textbox>
                  <w:txbxContent>
                    <w:p w14:paraId="058B4664" w14:textId="2F8068CC" w:rsidR="005D21CC" w:rsidRDefault="005D21CC" w:rsidP="005D21CC">
                      <w:r>
                        <w:t>Décrire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E0049">
        <w:rPr>
          <w:b/>
          <w:bCs/>
          <w:sz w:val="28"/>
          <w:szCs w:val="28"/>
        </w:rPr>
        <w:t>Le SMR collabore étroitement avec les 2 CSO de la région CVL</w:t>
      </w:r>
      <w:r w:rsidR="004A3A0F">
        <w:rPr>
          <w:b/>
          <w:bCs/>
          <w:sz w:val="28"/>
          <w:szCs w:val="28"/>
        </w:rPr>
        <w:t xml:space="preserve">, </w:t>
      </w:r>
      <w:r w:rsidR="004A3A0F" w:rsidRPr="004A3A0F">
        <w:rPr>
          <w:b/>
          <w:bCs/>
          <w:sz w:val="28"/>
          <w:szCs w:val="28"/>
        </w:rPr>
        <w:t xml:space="preserve">chargés d’animer </w:t>
      </w:r>
      <w:r w:rsidR="004A3A0F">
        <w:rPr>
          <w:b/>
          <w:bCs/>
          <w:sz w:val="28"/>
          <w:szCs w:val="28"/>
        </w:rPr>
        <w:t>l</w:t>
      </w:r>
      <w:r w:rsidR="004A3A0F" w:rsidRPr="004A3A0F">
        <w:rPr>
          <w:b/>
          <w:bCs/>
          <w:sz w:val="28"/>
          <w:szCs w:val="28"/>
        </w:rPr>
        <w:t>es filières de soins avec les acteurs des territoires concernés</w:t>
      </w:r>
    </w:p>
    <w:p w14:paraId="45A8422B" w14:textId="6D02B5CC" w:rsidR="007E0049" w:rsidRDefault="007E0049" w:rsidP="007E0049">
      <w:pPr>
        <w:rPr>
          <w:b/>
          <w:bCs/>
          <w:sz w:val="28"/>
          <w:szCs w:val="28"/>
        </w:rPr>
      </w:pPr>
    </w:p>
    <w:p w14:paraId="3BC4F097" w14:textId="74F9BC6D" w:rsidR="004A3A0F" w:rsidRDefault="008D34C1" w:rsidP="007E0049">
      <w:pPr>
        <w:rPr>
          <w:b/>
          <w:bCs/>
          <w:sz w:val="28"/>
          <w:szCs w:val="28"/>
        </w:rPr>
      </w:pPr>
      <w:r w:rsidRPr="007E004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69752DCC" wp14:editId="6DB960BE">
                <wp:simplePos x="0" y="0"/>
                <wp:positionH relativeFrom="margin">
                  <wp:align>left</wp:align>
                </wp:positionH>
                <wp:positionV relativeFrom="paragraph">
                  <wp:posOffset>904875</wp:posOffset>
                </wp:positionV>
                <wp:extent cx="5669280" cy="883920"/>
                <wp:effectExtent l="0" t="0" r="26670" b="11430"/>
                <wp:wrapSquare wrapText="bothSides"/>
                <wp:docPr id="277908021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809E6A" w14:textId="77777777" w:rsidR="008D34C1" w:rsidRDefault="008D34C1" w:rsidP="008D34C1">
                            <w:r>
                              <w:t>Décrire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752DCC" id="_x0000_s1038" type="#_x0000_t202" style="position:absolute;margin-left:0;margin-top:71.25pt;width:446.4pt;height:69.6pt;z-index:25167769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">
                <v:textbox>
                  <w:txbxContent>
                    <w:p w14:paraId="79809E6A" w14:textId="77777777" w:rsidR="008D34C1" w:rsidRDefault="008D34C1" w:rsidP="008D34C1">
                      <w:r>
                        <w:t>Décrire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D21CC">
        <w:rPr>
          <w:b/>
          <w:bCs/>
          <w:sz w:val="28"/>
          <w:szCs w:val="28"/>
        </w:rPr>
        <w:t>Le SMR se positionne comme un établissement de recours régional pour son activité d’expertise</w:t>
      </w:r>
      <w:r w:rsidR="004A3A0F">
        <w:rPr>
          <w:b/>
          <w:bCs/>
          <w:sz w:val="28"/>
          <w:szCs w:val="28"/>
        </w:rPr>
        <w:t xml:space="preserve">. Il apporte notamment son expertise auprès des SMR DEDN non experts et </w:t>
      </w:r>
      <w:r w:rsidR="00367007">
        <w:rPr>
          <w:b/>
          <w:bCs/>
          <w:sz w:val="28"/>
          <w:szCs w:val="28"/>
        </w:rPr>
        <w:t>d</w:t>
      </w:r>
      <w:r w:rsidR="004A3A0F">
        <w:rPr>
          <w:b/>
          <w:bCs/>
          <w:sz w:val="28"/>
          <w:szCs w:val="28"/>
        </w:rPr>
        <w:t>es SMR autorisés pour toutes les autres mentions</w:t>
      </w:r>
    </w:p>
    <w:p w14:paraId="3FDD2429" w14:textId="35F535B2" w:rsidR="007E0049" w:rsidRDefault="007E0049" w:rsidP="007E0049">
      <w:pPr>
        <w:rPr>
          <w:b/>
          <w:bCs/>
          <w:sz w:val="28"/>
          <w:szCs w:val="28"/>
        </w:rPr>
      </w:pPr>
    </w:p>
    <w:p w14:paraId="47DCB397" w14:textId="6C4F03DF" w:rsidR="004A3A0F" w:rsidRPr="00367007" w:rsidRDefault="00367007" w:rsidP="007E0049">
      <w:pPr>
        <w:rPr>
          <w:b/>
          <w:bCs/>
          <w:sz w:val="28"/>
          <w:szCs w:val="28"/>
        </w:rPr>
      </w:pPr>
      <w:r w:rsidRPr="007E004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34CD85FB" wp14:editId="2E54782D">
                <wp:simplePos x="0" y="0"/>
                <wp:positionH relativeFrom="margin">
                  <wp:align>left</wp:align>
                </wp:positionH>
                <wp:positionV relativeFrom="paragraph">
                  <wp:posOffset>925830</wp:posOffset>
                </wp:positionV>
                <wp:extent cx="5669280" cy="883920"/>
                <wp:effectExtent l="0" t="0" r="26670" b="11430"/>
                <wp:wrapSquare wrapText="bothSides"/>
                <wp:docPr id="292625140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4BBF6" w14:textId="77777777" w:rsidR="000A6EBE" w:rsidRDefault="000A6EBE" w:rsidP="000A6EBE">
                            <w:r>
                              <w:t>Décrire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D85FB" id="_x0000_s1039" type="#_x0000_t202" style="position:absolute;margin-left:0;margin-top:72.9pt;width:446.4pt;height:69.6pt;z-index:25168179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">
                <v:textbox>
                  <w:txbxContent>
                    <w:p w14:paraId="4054BBF6" w14:textId="77777777" w:rsidR="000A6EBE" w:rsidRDefault="000A6EBE" w:rsidP="000A6EBE">
                      <w:r>
                        <w:t>Décrire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4A3A0F" w:rsidRPr="00367007">
        <w:rPr>
          <w:b/>
          <w:bCs/>
          <w:sz w:val="28"/>
          <w:szCs w:val="28"/>
        </w:rPr>
        <w:t xml:space="preserve">Le transport sanitaire des patients depuis et vers le SMR expert est organisé et adapté au poids des patients, </w:t>
      </w:r>
      <w:r w:rsidRPr="00367007">
        <w:rPr>
          <w:b/>
          <w:bCs/>
          <w:sz w:val="28"/>
          <w:szCs w:val="28"/>
        </w:rPr>
        <w:t>même lorsqu’ils résident en dehors du département d’implantation</w:t>
      </w:r>
    </w:p>
    <w:p w14:paraId="09583326" w14:textId="506C7846" w:rsidR="00141956" w:rsidRDefault="00141956" w:rsidP="007E0049">
      <w:pPr>
        <w:rPr>
          <w:b/>
          <w:bCs/>
          <w:sz w:val="28"/>
          <w:szCs w:val="28"/>
        </w:rPr>
      </w:pPr>
    </w:p>
    <w:p w14:paraId="50AC2008" w14:textId="1330E054" w:rsidR="005D21CC" w:rsidRDefault="008D34C1" w:rsidP="007E004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Le SMR est lieu de formation et de recherche dans son domaine d’expertise</w:t>
      </w:r>
      <w:r w:rsidRPr="007E0049">
        <w:rPr>
          <w:b/>
          <w:bCs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4CB1E171" wp14:editId="5F2280CB">
                <wp:simplePos x="0" y="0"/>
                <wp:positionH relativeFrom="margin">
                  <wp:posOffset>0</wp:posOffset>
                </wp:positionH>
                <wp:positionV relativeFrom="paragraph">
                  <wp:posOffset>380365</wp:posOffset>
                </wp:positionV>
                <wp:extent cx="5669280" cy="883920"/>
                <wp:effectExtent l="0" t="0" r="26670" b="11430"/>
                <wp:wrapSquare wrapText="bothSides"/>
                <wp:docPr id="96828282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69280" cy="883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67D34A" w14:textId="77777777" w:rsidR="008D34C1" w:rsidRDefault="008D34C1" w:rsidP="008D34C1">
                            <w:r>
                              <w:t>Décrire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1E171" id="_x0000_s1040" type="#_x0000_t202" style="position:absolute;margin-left:0;margin-top:29.95pt;width:446.4pt;height:69.6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">
                <v:textbox>
                  <w:txbxContent>
                    <w:p w14:paraId="5E67D34A" w14:textId="77777777" w:rsidR="008D34C1" w:rsidRDefault="008D34C1" w:rsidP="008D34C1">
                      <w:r>
                        <w:t>Décrire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4FE22C48" w14:textId="77777777" w:rsidR="005D21CC" w:rsidRDefault="005D21CC" w:rsidP="007E0049">
      <w:pPr>
        <w:rPr>
          <w:b/>
          <w:bCs/>
          <w:sz w:val="28"/>
          <w:szCs w:val="28"/>
        </w:rPr>
      </w:pPr>
    </w:p>
    <w:p w14:paraId="6420E5B2" w14:textId="77777777" w:rsidR="007E0049" w:rsidRPr="007E0049" w:rsidRDefault="007E0049" w:rsidP="00B62EF6">
      <w:pPr>
        <w:rPr>
          <w:b/>
          <w:bCs/>
        </w:rPr>
      </w:pPr>
    </w:p>
    <w:sectPr w:rsidR="007E0049" w:rsidRPr="007E0049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0B84FA" w14:textId="77777777" w:rsidR="00406213" w:rsidRDefault="00406213" w:rsidP="00C645D4">
      <w:pPr>
        <w:spacing w:after="0" w:line="240" w:lineRule="auto"/>
      </w:pPr>
      <w:r>
        <w:separator/>
      </w:r>
    </w:p>
  </w:endnote>
  <w:endnote w:type="continuationSeparator" w:id="0">
    <w:p w14:paraId="7D107F04" w14:textId="77777777" w:rsidR="00406213" w:rsidRDefault="00406213" w:rsidP="00C6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F2279" w14:textId="77777777" w:rsidR="00C645D4" w:rsidRDefault="006203C9" w:rsidP="00C645D4">
    <w:pPr>
      <w:pStyle w:val="Pieddepage"/>
      <w:jc w:val="right"/>
    </w:pPr>
    <w:sdt>
      <w:sdtPr>
        <w:id w:val="-1070424915"/>
        <w:docPartObj>
          <w:docPartGallery w:val="Page Numbers (Bottom of Page)"/>
          <w:docPartUnique/>
        </w:docPartObj>
      </w:sdtPr>
      <w:sdtEndPr/>
      <w:sdtContent>
        <w:r w:rsidR="00C645D4">
          <w:fldChar w:fldCharType="begin"/>
        </w:r>
        <w:r w:rsidR="00C645D4">
          <w:instrText>PAGE   \* MERGEFORMAT</w:instrText>
        </w:r>
        <w:r w:rsidR="00C645D4">
          <w:fldChar w:fldCharType="separate"/>
        </w:r>
        <w:r w:rsidR="00C645D4">
          <w:t>2</w:t>
        </w:r>
        <w:r w:rsidR="00C645D4">
          <w:fldChar w:fldCharType="end"/>
        </w:r>
      </w:sdtContent>
    </w:sdt>
  </w:p>
  <w:p w14:paraId="15C59F8A" w14:textId="4886173F" w:rsidR="00C645D4" w:rsidRPr="00C645D4" w:rsidRDefault="00C645D4" w:rsidP="00C645D4">
    <w:pPr>
      <w:pStyle w:val="Pieddepage"/>
      <w:rPr>
        <w:sz w:val="16"/>
        <w:szCs w:val="16"/>
      </w:rPr>
    </w:pPr>
    <w:r w:rsidRPr="00C645D4">
      <w:rPr>
        <w:color w:val="A6A6A6" w:themeColor="background1" w:themeShade="A6"/>
        <w:sz w:val="16"/>
        <w:szCs w:val="16"/>
      </w:rPr>
      <w:t>Dossier de candidature - Activité d’expertise en SMR adultes - Obésité complexe</w:t>
    </w:r>
  </w:p>
  <w:p w14:paraId="6761444F" w14:textId="77777777" w:rsidR="00C645D4" w:rsidRPr="00C645D4" w:rsidRDefault="00C645D4">
    <w:pPr>
      <w:pStyle w:val="Pieddepage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F34EFF" w14:textId="77777777" w:rsidR="00406213" w:rsidRDefault="00406213" w:rsidP="00C645D4">
      <w:pPr>
        <w:spacing w:after="0" w:line="240" w:lineRule="auto"/>
      </w:pPr>
      <w:r>
        <w:separator/>
      </w:r>
    </w:p>
  </w:footnote>
  <w:footnote w:type="continuationSeparator" w:id="0">
    <w:p w14:paraId="3D2B822C" w14:textId="77777777" w:rsidR="00406213" w:rsidRDefault="00406213" w:rsidP="00C6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4B04A" w14:textId="33AC7080" w:rsidR="00002B85" w:rsidRDefault="00002B85">
    <w:pPr>
      <w:pStyle w:val="En-tte"/>
    </w:pPr>
    <w:r>
      <w:rPr>
        <w:b/>
        <w:bCs/>
        <w:noProof/>
        <w:sz w:val="28"/>
        <w:szCs w:val="28"/>
      </w:rPr>
      <w:drawing>
        <wp:inline distT="0" distB="0" distL="0" distR="0" wp14:anchorId="48C58DAE" wp14:editId="401020BD">
          <wp:extent cx="2369820" cy="782999"/>
          <wp:effectExtent l="0" t="0" r="0" b="0"/>
          <wp:docPr id="67138617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31693" cy="8034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D3AF478" w14:textId="77777777" w:rsidR="00002B85" w:rsidRDefault="00002B85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5C044A"/>
    <w:multiLevelType w:val="hybridMultilevel"/>
    <w:tmpl w:val="926E041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85630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EF6"/>
    <w:rsid w:val="00002B85"/>
    <w:rsid w:val="000419CA"/>
    <w:rsid w:val="000A6EBE"/>
    <w:rsid w:val="000C1BE7"/>
    <w:rsid w:val="000C6279"/>
    <w:rsid w:val="00141956"/>
    <w:rsid w:val="002357E5"/>
    <w:rsid w:val="002551F6"/>
    <w:rsid w:val="00306BE7"/>
    <w:rsid w:val="00367007"/>
    <w:rsid w:val="003A651E"/>
    <w:rsid w:val="00406213"/>
    <w:rsid w:val="004A20CE"/>
    <w:rsid w:val="004A3A0F"/>
    <w:rsid w:val="0053129C"/>
    <w:rsid w:val="005D21CC"/>
    <w:rsid w:val="006203C9"/>
    <w:rsid w:val="007E0049"/>
    <w:rsid w:val="008D34C1"/>
    <w:rsid w:val="0092545B"/>
    <w:rsid w:val="009931D5"/>
    <w:rsid w:val="00B62EF6"/>
    <w:rsid w:val="00BC4FE2"/>
    <w:rsid w:val="00BF5E95"/>
    <w:rsid w:val="00C445F4"/>
    <w:rsid w:val="00C645D4"/>
    <w:rsid w:val="00C86AE7"/>
    <w:rsid w:val="00CC67E7"/>
    <w:rsid w:val="00DF7FC0"/>
    <w:rsid w:val="00F1072E"/>
    <w:rsid w:val="00FE2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CCB9E6"/>
  <w15:chartTrackingRefBased/>
  <w15:docId w15:val="{32580D27-D7CB-46B1-9065-EDA9154E8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F7FC0"/>
    <w:pPr>
      <w:ind w:left="720"/>
      <w:contextualSpacing/>
    </w:pPr>
  </w:style>
  <w:style w:type="paragraph" w:customStyle="1" w:styleId="Default">
    <w:name w:val="Default"/>
    <w:rsid w:val="004A3A0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Grilledutableau">
    <w:name w:val="Table Grid"/>
    <w:basedOn w:val="TableauNormal"/>
    <w:uiPriority w:val="59"/>
    <w:rsid w:val="0036700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6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645D4"/>
  </w:style>
  <w:style w:type="paragraph" w:styleId="Pieddepage">
    <w:name w:val="footer"/>
    <w:basedOn w:val="Normal"/>
    <w:link w:val="PieddepageCar"/>
    <w:uiPriority w:val="99"/>
    <w:unhideWhenUsed/>
    <w:rsid w:val="00C645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6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398DFF-03FB-434A-B9C6-9198E75371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400</TotalTime>
  <Pages>5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3194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DAVID, Katia (ARS-CVL)</dc:creator>
  <cp:keywords/>
  <dc:description/>
  <cp:lastModifiedBy>DAVID, Katia (ARS-CVL)</cp:lastModifiedBy>
  <cp:revision>14</cp:revision>
  <dcterms:created xsi:type="dcterms:W3CDTF">2024-11-25T17:17:00Z</dcterms:created>
  <dcterms:modified xsi:type="dcterms:W3CDTF">2024-12-10T15:01:00Z</dcterms:modified>
</cp:coreProperties>
</file>