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F8B0" w14:textId="77777777" w:rsidR="000924D0" w:rsidRPr="00C3307C" w:rsidRDefault="000924D0" w:rsidP="00930B38">
      <w:pPr>
        <w:pStyle w:val="Date10"/>
        <w:rPr>
          <w:rStyle w:val="Rfrenceintense"/>
          <w:b w:val="0"/>
          <w:bCs w:val="0"/>
          <w:smallCaps w:val="0"/>
          <w:color w:val="000000" w:themeColor="text1"/>
          <w:spacing w:val="0"/>
          <w:szCs w:val="20"/>
        </w:rPr>
      </w:pPr>
    </w:p>
    <w:p w14:paraId="6EC1674E" w14:textId="77777777" w:rsidR="007A4075" w:rsidRPr="00C3307C" w:rsidRDefault="007A4075" w:rsidP="00B55B58">
      <w:pPr>
        <w:pStyle w:val="Corpsdetexte"/>
        <w:rPr>
          <w:szCs w:val="20"/>
        </w:rPr>
      </w:pPr>
    </w:p>
    <w:p w14:paraId="53FACD2F" w14:textId="77777777" w:rsidR="00E17476" w:rsidRPr="00C3307C" w:rsidRDefault="00E17476" w:rsidP="00E17476">
      <w:pPr>
        <w:rPr>
          <w:sz w:val="20"/>
          <w:szCs w:val="20"/>
          <w:lang w:val="fr-FR"/>
        </w:rPr>
      </w:pPr>
      <w:r w:rsidRPr="00C3307C">
        <w:rPr>
          <w:sz w:val="20"/>
          <w:szCs w:val="20"/>
          <w:lang w:val="fr-FR"/>
        </w:rPr>
        <w:t xml:space="preserve">Sous-direction des ressources humaines du système </w:t>
      </w:r>
    </w:p>
    <w:p w14:paraId="0CA5086F" w14:textId="51AC2456" w:rsidR="007A4075" w:rsidRPr="00C3307C" w:rsidRDefault="00E17476" w:rsidP="00E17476">
      <w:pPr>
        <w:rPr>
          <w:sz w:val="20"/>
          <w:szCs w:val="20"/>
          <w:lang w:val="fr-FR"/>
        </w:rPr>
      </w:pPr>
      <w:proofErr w:type="gramStart"/>
      <w:r w:rsidRPr="00C3307C">
        <w:rPr>
          <w:sz w:val="20"/>
          <w:szCs w:val="20"/>
          <w:lang w:val="fr-FR"/>
        </w:rPr>
        <w:t>de</w:t>
      </w:r>
      <w:proofErr w:type="gramEnd"/>
      <w:r w:rsidRPr="00C3307C">
        <w:rPr>
          <w:sz w:val="20"/>
          <w:szCs w:val="20"/>
          <w:lang w:val="fr-FR"/>
        </w:rPr>
        <w:t xml:space="preserve"> santé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3880"/>
        <w:gridCol w:w="2886"/>
        <w:gridCol w:w="3216"/>
      </w:tblGrid>
      <w:tr w:rsidR="00E17476" w:rsidRPr="00C3307C" w14:paraId="23D7E988" w14:textId="77777777" w:rsidTr="00E17476">
        <w:trPr>
          <w:trHeight w:val="483"/>
        </w:trPr>
        <w:tc>
          <w:tcPr>
            <w:tcW w:w="3880" w:type="dxa"/>
          </w:tcPr>
          <w:p w14:paraId="0E9E941C" w14:textId="223216C1" w:rsidR="00E17476" w:rsidRPr="00C3307C" w:rsidRDefault="00E17476" w:rsidP="00C02693">
            <w:pPr>
              <w:rPr>
                <w:sz w:val="20"/>
                <w:szCs w:val="20"/>
                <w:lang w:val="fr-FR"/>
              </w:rPr>
            </w:pPr>
            <w:r w:rsidRPr="00C3307C">
              <w:rPr>
                <w:sz w:val="20"/>
                <w:szCs w:val="20"/>
                <w:lang w:val="fr-FR"/>
              </w:rPr>
              <w:t>Affaire suivie par : Nicolas Delmas</w:t>
            </w:r>
            <w:r w:rsidR="001E6AD5">
              <w:rPr>
                <w:sz w:val="20"/>
                <w:szCs w:val="20"/>
                <w:lang w:val="fr-FR"/>
              </w:rPr>
              <w:t xml:space="preserve"> </w:t>
            </w:r>
          </w:p>
          <w:p w14:paraId="6D3DC944" w14:textId="77777777" w:rsidR="00E17476" w:rsidRPr="00C3307C" w:rsidRDefault="00E17476" w:rsidP="00C02693">
            <w:pPr>
              <w:rPr>
                <w:sz w:val="20"/>
                <w:szCs w:val="20"/>
                <w:lang w:val="fr-FR"/>
              </w:rPr>
            </w:pPr>
            <w:r w:rsidRPr="00C3307C">
              <w:rPr>
                <w:sz w:val="20"/>
                <w:szCs w:val="20"/>
                <w:lang w:val="fr-FR"/>
              </w:rPr>
              <w:t xml:space="preserve">Mèl. : </w:t>
            </w:r>
            <w:hyperlink r:id="rId8" w:history="1">
              <w:r w:rsidRPr="00C3307C">
                <w:rPr>
                  <w:rStyle w:val="Lienhypertexte"/>
                  <w:sz w:val="20"/>
                  <w:szCs w:val="20"/>
                  <w:lang w:val="fr-FR"/>
                </w:rPr>
                <w:t>Nicolas.delmas@sante.gouv.fr</w:t>
              </w:r>
            </w:hyperlink>
          </w:p>
          <w:p w14:paraId="5F87F0F6" w14:textId="77777777" w:rsidR="00E17476" w:rsidRDefault="00E17476" w:rsidP="00B55B58">
            <w:pPr>
              <w:pStyle w:val="Corpsdetexte"/>
              <w:rPr>
                <w:szCs w:val="20"/>
              </w:rPr>
            </w:pPr>
          </w:p>
          <w:p w14:paraId="765F269E" w14:textId="79C404A7" w:rsidR="00423D35" w:rsidRPr="00C3307C" w:rsidRDefault="00423D35" w:rsidP="00B55B58">
            <w:pPr>
              <w:pStyle w:val="Corpsdetexte"/>
              <w:rPr>
                <w:szCs w:val="20"/>
              </w:rPr>
            </w:pPr>
          </w:p>
        </w:tc>
        <w:tc>
          <w:tcPr>
            <w:tcW w:w="2886" w:type="dxa"/>
          </w:tcPr>
          <w:p w14:paraId="44B793C1" w14:textId="77777777" w:rsidR="00E17476" w:rsidRPr="00C3307C" w:rsidRDefault="00E17476" w:rsidP="00A3374C">
            <w:pPr>
              <w:pStyle w:val="Date2"/>
              <w:jc w:val="center"/>
              <w:rPr>
                <w:sz w:val="20"/>
                <w:szCs w:val="20"/>
              </w:rPr>
            </w:pPr>
          </w:p>
        </w:tc>
        <w:tc>
          <w:tcPr>
            <w:tcW w:w="3216" w:type="dxa"/>
          </w:tcPr>
          <w:p w14:paraId="3B597169" w14:textId="2C2293C0" w:rsidR="00E17476" w:rsidRPr="00C3307C" w:rsidRDefault="00E17476" w:rsidP="00142CFB">
            <w:pPr>
              <w:pStyle w:val="Date2"/>
              <w:jc w:val="center"/>
              <w:rPr>
                <w:sz w:val="20"/>
                <w:szCs w:val="20"/>
              </w:rPr>
            </w:pPr>
            <w:r w:rsidRPr="00C3307C">
              <w:rPr>
                <w:sz w:val="20"/>
                <w:szCs w:val="20"/>
              </w:rPr>
              <w:t xml:space="preserve">Paris, </w:t>
            </w:r>
            <w:r w:rsidR="001E6F80" w:rsidRPr="00C3307C">
              <w:rPr>
                <w:sz w:val="20"/>
                <w:szCs w:val="20"/>
              </w:rPr>
              <w:t xml:space="preserve">le </w:t>
            </w:r>
            <w:r w:rsidR="001E6F80">
              <w:rPr>
                <w:sz w:val="20"/>
                <w:szCs w:val="20"/>
              </w:rPr>
              <w:t>3 mars 2025</w:t>
            </w:r>
          </w:p>
          <w:p w14:paraId="7160A647" w14:textId="77777777" w:rsidR="00E17476" w:rsidRPr="00C3307C" w:rsidRDefault="00E17476" w:rsidP="00B55B58">
            <w:pPr>
              <w:pStyle w:val="Corpsdetexte"/>
              <w:rPr>
                <w:szCs w:val="20"/>
              </w:rPr>
            </w:pPr>
          </w:p>
        </w:tc>
      </w:tr>
    </w:tbl>
    <w:p w14:paraId="77E8C25F" w14:textId="19E38C95" w:rsidR="00B42E17" w:rsidRDefault="00A3374C" w:rsidP="00A3374C">
      <w:pPr>
        <w:pStyle w:val="Titrecentral"/>
        <w:rPr>
          <w:szCs w:val="20"/>
        </w:rPr>
      </w:pPr>
      <w:r>
        <w:rPr>
          <w:sz w:val="20"/>
          <w:szCs w:val="20"/>
        </w:rPr>
        <w:t>NOTE</w:t>
      </w:r>
    </w:p>
    <w:p w14:paraId="0342DC22" w14:textId="77777777" w:rsidR="00B42E17" w:rsidRPr="00C3307C" w:rsidRDefault="00B42E17" w:rsidP="00BC29EA">
      <w:pPr>
        <w:pStyle w:val="Corpsdetexte"/>
        <w:rPr>
          <w:szCs w:val="20"/>
        </w:rPr>
      </w:pPr>
    </w:p>
    <w:p w14:paraId="40A01301" w14:textId="24CA12C0" w:rsidR="00DE6995" w:rsidRDefault="00BC29EA" w:rsidP="0047230C">
      <w:pPr>
        <w:pStyle w:val="Objet"/>
        <w:jc w:val="both"/>
        <w:rPr>
          <w:szCs w:val="20"/>
        </w:rPr>
      </w:pPr>
      <w:r w:rsidRPr="00C3307C">
        <w:rPr>
          <w:rStyle w:val="ObjetCar"/>
          <w:b/>
          <w:szCs w:val="20"/>
        </w:rPr>
        <w:t xml:space="preserve">Objet </w:t>
      </w:r>
      <w:r w:rsidRPr="00C3307C">
        <w:rPr>
          <w:szCs w:val="20"/>
        </w:rPr>
        <w:t xml:space="preserve">: </w:t>
      </w:r>
      <w:r w:rsidR="00CE7F29">
        <w:rPr>
          <w:szCs w:val="20"/>
        </w:rPr>
        <w:t>Note relati</w:t>
      </w:r>
      <w:r w:rsidR="00B42E17">
        <w:rPr>
          <w:szCs w:val="20"/>
        </w:rPr>
        <w:t>ve</w:t>
      </w:r>
      <w:r w:rsidR="00CE7F29">
        <w:rPr>
          <w:szCs w:val="20"/>
        </w:rPr>
        <w:t xml:space="preserve"> à </w:t>
      </w:r>
      <w:r w:rsidR="00DE6995">
        <w:rPr>
          <w:szCs w:val="20"/>
        </w:rPr>
        <w:t>l’</w:t>
      </w:r>
      <w:r w:rsidR="00A3374C">
        <w:rPr>
          <w:szCs w:val="20"/>
        </w:rPr>
        <w:t>accueil des stagiaires mineurs – Orientations générales</w:t>
      </w:r>
    </w:p>
    <w:p w14:paraId="2EF31E4E" w14:textId="77777777" w:rsidR="00BC29EA" w:rsidRDefault="00BC29EA" w:rsidP="00A3374C">
      <w:pPr>
        <w:spacing w:line="276" w:lineRule="auto"/>
        <w:jc w:val="both"/>
        <w:rPr>
          <w:b/>
          <w:bCs/>
          <w:sz w:val="20"/>
          <w:szCs w:val="20"/>
          <w:lang w:val="fr-FR"/>
        </w:rPr>
      </w:pPr>
    </w:p>
    <w:p w14:paraId="7B5178B0" w14:textId="77777777" w:rsidR="00A3374C" w:rsidRDefault="00A3374C" w:rsidP="00A3374C">
      <w:pPr>
        <w:spacing w:line="276" w:lineRule="auto"/>
        <w:jc w:val="both"/>
        <w:rPr>
          <w:b/>
          <w:bCs/>
          <w:sz w:val="20"/>
          <w:szCs w:val="20"/>
          <w:lang w:val="fr-FR"/>
        </w:rPr>
      </w:pPr>
    </w:p>
    <w:p w14:paraId="5FFF845A" w14:textId="77777777" w:rsidR="00A3374C" w:rsidRDefault="00A3374C" w:rsidP="00A3374C">
      <w:pPr>
        <w:pStyle w:val="Sansinterligne"/>
        <w:jc w:val="both"/>
        <w:rPr>
          <w:rFonts w:ascii="Arial" w:hAnsi="Arial" w:cs="Arial"/>
        </w:rPr>
      </w:pPr>
      <w:r w:rsidRPr="00AB35B3">
        <w:rPr>
          <w:rFonts w:ascii="Arial" w:hAnsi="Arial" w:cs="Arial"/>
        </w:rPr>
        <w:t xml:space="preserve">Dans </w:t>
      </w:r>
      <w:r>
        <w:rPr>
          <w:rFonts w:ascii="Arial" w:hAnsi="Arial" w:cs="Arial"/>
        </w:rPr>
        <w:t>le cadre de l’accueil des stagiaires mineurs, nous avons voulu rappeler quelques orientations.</w:t>
      </w:r>
    </w:p>
    <w:p w14:paraId="68855AA4" w14:textId="77777777" w:rsidR="00A3374C" w:rsidRDefault="00A3374C" w:rsidP="00A3374C">
      <w:pPr>
        <w:pStyle w:val="Sansinterligne"/>
        <w:jc w:val="both"/>
        <w:rPr>
          <w:rFonts w:ascii="Arial" w:hAnsi="Arial" w:cs="Arial"/>
        </w:rPr>
      </w:pPr>
    </w:p>
    <w:p w14:paraId="5EF33FA2" w14:textId="77777777" w:rsidR="00A3374C" w:rsidRDefault="00A3374C" w:rsidP="00A3374C">
      <w:pPr>
        <w:pStyle w:val="Sansinterligne"/>
        <w:jc w:val="both"/>
        <w:rPr>
          <w:rFonts w:ascii="Arial" w:hAnsi="Arial" w:cs="Arial"/>
        </w:rPr>
      </w:pPr>
    </w:p>
    <w:p w14:paraId="34DD25EF" w14:textId="77777777" w:rsidR="00A3374C" w:rsidRPr="00E92662" w:rsidRDefault="00A3374C" w:rsidP="00A3374C">
      <w:pPr>
        <w:pStyle w:val="Sansinterligne"/>
        <w:jc w:val="both"/>
        <w:rPr>
          <w:rFonts w:ascii="Arial" w:hAnsi="Arial" w:cs="Arial"/>
          <w:b/>
          <w:bCs/>
        </w:rPr>
      </w:pPr>
      <w:r w:rsidRPr="00E92662">
        <w:rPr>
          <w:rFonts w:ascii="Arial" w:hAnsi="Arial" w:cs="Arial"/>
          <w:b/>
          <w:bCs/>
        </w:rPr>
        <w:t>¤ Charte d’accueil – Proposition</w:t>
      </w:r>
    </w:p>
    <w:p w14:paraId="230513DF" w14:textId="77777777" w:rsidR="00A3374C" w:rsidRDefault="00A3374C" w:rsidP="00A3374C">
      <w:pPr>
        <w:pStyle w:val="Sansinterligne"/>
        <w:jc w:val="both"/>
        <w:rPr>
          <w:rFonts w:ascii="Arial" w:hAnsi="Arial" w:cs="Arial"/>
        </w:rPr>
      </w:pPr>
    </w:p>
    <w:p w14:paraId="14D827E2" w14:textId="77777777" w:rsidR="00A3374C" w:rsidRDefault="00A3374C" w:rsidP="00A3374C">
      <w:pPr>
        <w:pStyle w:val="Sansinterligne"/>
        <w:jc w:val="both"/>
        <w:rPr>
          <w:rFonts w:ascii="Arial" w:hAnsi="Arial" w:cs="Arial"/>
        </w:rPr>
      </w:pPr>
      <w:r>
        <w:rPr>
          <w:rFonts w:ascii="Arial" w:hAnsi="Arial" w:cs="Arial"/>
        </w:rPr>
        <w:t>Afin de faciliter le respect des obligations des stagiaires mineurs, nous vous proposons une charte d’accueil (en PJ) qui peut être amendée ou modifiée par vos soins.</w:t>
      </w:r>
    </w:p>
    <w:p w14:paraId="437EC2B9" w14:textId="77777777" w:rsidR="00A3374C" w:rsidRDefault="00A3374C" w:rsidP="00A3374C">
      <w:pPr>
        <w:pStyle w:val="Sansinterligne"/>
        <w:jc w:val="both"/>
        <w:rPr>
          <w:rFonts w:ascii="Arial" w:hAnsi="Arial" w:cs="Arial"/>
        </w:rPr>
      </w:pPr>
    </w:p>
    <w:p w14:paraId="710100D4" w14:textId="77777777" w:rsidR="00A3374C" w:rsidRDefault="00A3374C" w:rsidP="00A3374C">
      <w:pPr>
        <w:pStyle w:val="Sansinterligne"/>
        <w:jc w:val="both"/>
        <w:rPr>
          <w:rFonts w:ascii="Arial" w:hAnsi="Arial" w:cs="Arial"/>
        </w:rPr>
      </w:pPr>
      <w:r>
        <w:rPr>
          <w:rFonts w:ascii="Arial" w:hAnsi="Arial" w:cs="Arial"/>
        </w:rPr>
        <w:t>Il s’agit de rappeler les principes de base pour assurer le bon déroulement du stage, et d’en faire prendre connaissance aux stagiaires mineurs (avec signature du mineur et de son responsable légal).</w:t>
      </w:r>
    </w:p>
    <w:p w14:paraId="4E89CC1C" w14:textId="77777777" w:rsidR="00A3374C" w:rsidRDefault="00A3374C" w:rsidP="00A3374C">
      <w:pPr>
        <w:pStyle w:val="Sansinterligne"/>
        <w:jc w:val="both"/>
        <w:rPr>
          <w:rFonts w:ascii="Arial" w:hAnsi="Arial" w:cs="Arial"/>
        </w:rPr>
      </w:pPr>
    </w:p>
    <w:p w14:paraId="17683B32" w14:textId="77777777" w:rsidR="00A3374C" w:rsidRDefault="00A3374C" w:rsidP="00A3374C">
      <w:pPr>
        <w:pStyle w:val="Sansinterligne"/>
        <w:jc w:val="both"/>
        <w:rPr>
          <w:rFonts w:ascii="Arial" w:hAnsi="Arial" w:cs="Arial"/>
        </w:rPr>
      </w:pPr>
    </w:p>
    <w:p w14:paraId="14B3ABA8" w14:textId="77777777" w:rsidR="00A3374C" w:rsidRPr="003259CC" w:rsidRDefault="00A3374C" w:rsidP="00A3374C">
      <w:pPr>
        <w:pStyle w:val="Sansinterligne"/>
        <w:jc w:val="both"/>
        <w:rPr>
          <w:rFonts w:ascii="Arial" w:hAnsi="Arial" w:cs="Arial"/>
          <w:b/>
          <w:bCs/>
        </w:rPr>
      </w:pPr>
      <w:r w:rsidRPr="003259CC">
        <w:rPr>
          <w:rFonts w:ascii="Arial" w:hAnsi="Arial" w:cs="Arial"/>
          <w:b/>
          <w:bCs/>
        </w:rPr>
        <w:t>¤ Vaccinations</w:t>
      </w:r>
    </w:p>
    <w:p w14:paraId="4BCD123D" w14:textId="77777777" w:rsidR="00A3374C" w:rsidRDefault="00A3374C" w:rsidP="00A3374C">
      <w:pPr>
        <w:pStyle w:val="Sansinterligne"/>
        <w:jc w:val="both"/>
        <w:rPr>
          <w:rFonts w:ascii="Arial" w:hAnsi="Arial" w:cs="Arial"/>
        </w:rPr>
      </w:pPr>
    </w:p>
    <w:p w14:paraId="15418F92" w14:textId="77777777" w:rsidR="00A3374C" w:rsidRPr="00AB35B3" w:rsidRDefault="00A3374C" w:rsidP="00A3374C">
      <w:pPr>
        <w:pStyle w:val="Sansinterligne"/>
        <w:jc w:val="both"/>
        <w:rPr>
          <w:rFonts w:ascii="Arial" w:hAnsi="Arial" w:cs="Arial"/>
        </w:rPr>
      </w:pPr>
      <w:r w:rsidRPr="00AB35B3">
        <w:rPr>
          <w:rFonts w:ascii="Arial" w:hAnsi="Arial" w:cs="Arial"/>
        </w:rPr>
        <w:t xml:space="preserve">Pour les </w:t>
      </w:r>
      <w:r w:rsidRPr="003259CC">
        <w:rPr>
          <w:rFonts w:ascii="Arial" w:hAnsi="Arial" w:cs="Arial"/>
          <w:b/>
          <w:bCs/>
        </w:rPr>
        <w:t>personnes nées avant le 1</w:t>
      </w:r>
      <w:r w:rsidRPr="003259CC">
        <w:rPr>
          <w:rFonts w:ascii="Arial" w:hAnsi="Arial" w:cs="Arial"/>
          <w:b/>
          <w:bCs/>
          <w:vertAlign w:val="superscript"/>
        </w:rPr>
        <w:t>er</w:t>
      </w:r>
      <w:r w:rsidRPr="003259CC">
        <w:rPr>
          <w:rFonts w:ascii="Arial" w:hAnsi="Arial" w:cs="Arial"/>
          <w:b/>
          <w:bCs/>
        </w:rPr>
        <w:t xml:space="preserve"> janvier 2018</w:t>
      </w:r>
      <w:r>
        <w:rPr>
          <w:rStyle w:val="Appelnotedebasdep"/>
          <w:rFonts w:ascii="Arial" w:hAnsi="Arial" w:cs="Arial"/>
        </w:rPr>
        <w:footnoteReference w:id="1"/>
      </w:r>
      <w:r w:rsidRPr="003259CC">
        <w:rPr>
          <w:rFonts w:ascii="Arial" w:hAnsi="Arial" w:cs="Arial"/>
          <w:b/>
          <w:bCs/>
        </w:rPr>
        <w:t>, seule la primovaccination DTP était obligatoire.</w:t>
      </w:r>
      <w:r w:rsidRPr="00AB35B3">
        <w:rPr>
          <w:rFonts w:ascii="Arial" w:hAnsi="Arial" w:cs="Arial"/>
        </w:rPr>
        <w:t xml:space="preserve"> </w:t>
      </w:r>
    </w:p>
    <w:p w14:paraId="0F2D8C9D" w14:textId="77777777" w:rsidR="00A3374C" w:rsidRDefault="00A3374C" w:rsidP="00A3374C">
      <w:pPr>
        <w:pStyle w:val="Sansinterligne"/>
        <w:jc w:val="both"/>
        <w:rPr>
          <w:rFonts w:ascii="Arial" w:hAnsi="Arial" w:cs="Arial"/>
        </w:rPr>
      </w:pPr>
    </w:p>
    <w:p w14:paraId="61781BD4" w14:textId="77777777" w:rsidR="00A3374C" w:rsidRPr="00AB35B3" w:rsidRDefault="00A3374C" w:rsidP="00A3374C">
      <w:pPr>
        <w:pStyle w:val="Sansinterligne"/>
        <w:jc w:val="both"/>
        <w:rPr>
          <w:rFonts w:ascii="Arial" w:hAnsi="Arial" w:cs="Arial"/>
        </w:rPr>
      </w:pPr>
      <w:r>
        <w:rPr>
          <w:rFonts w:ascii="Arial" w:hAnsi="Arial" w:cs="Arial"/>
        </w:rPr>
        <w:t xml:space="preserve">Il est </w:t>
      </w:r>
      <w:r w:rsidRPr="003259CC">
        <w:rPr>
          <w:rFonts w:ascii="Arial" w:hAnsi="Arial" w:cs="Arial"/>
          <w:b/>
          <w:bCs/>
        </w:rPr>
        <w:t>possible de</w:t>
      </w:r>
      <w:r w:rsidRPr="00AB35B3">
        <w:rPr>
          <w:rFonts w:ascii="Arial" w:hAnsi="Arial" w:cs="Arial"/>
        </w:rPr>
        <w:t xml:space="preserve"> </w:t>
      </w:r>
      <w:r w:rsidRPr="003259CC">
        <w:rPr>
          <w:rFonts w:ascii="Arial" w:hAnsi="Arial" w:cs="Arial"/>
          <w:b/>
          <w:bCs/>
        </w:rPr>
        <w:t>vérifier et de recommander que les stagiaires soient à jour de leurs vaccinations.</w:t>
      </w:r>
      <w:r w:rsidRPr="00AB35B3">
        <w:rPr>
          <w:rFonts w:ascii="Arial" w:hAnsi="Arial" w:cs="Arial"/>
        </w:rPr>
        <w:t xml:space="preserve"> Pour rappel, les vaccinations DTP et celles contre les méningocoques ACWY, la rougeole, l’hépatite B et contre les HPV sont recommandées chez les adolescents.</w:t>
      </w:r>
    </w:p>
    <w:p w14:paraId="57D08814" w14:textId="77777777" w:rsidR="00A3374C" w:rsidRDefault="00A3374C" w:rsidP="00A3374C">
      <w:pPr>
        <w:pStyle w:val="Sansinterligne"/>
        <w:jc w:val="both"/>
        <w:rPr>
          <w:rFonts w:ascii="Arial" w:hAnsi="Arial" w:cs="Arial"/>
        </w:rPr>
      </w:pPr>
    </w:p>
    <w:p w14:paraId="76014EF7" w14:textId="77777777" w:rsidR="00A3374C" w:rsidRDefault="00A3374C" w:rsidP="00A3374C">
      <w:pPr>
        <w:pStyle w:val="Sansinterligne"/>
        <w:jc w:val="both"/>
        <w:rPr>
          <w:rFonts w:ascii="Arial" w:hAnsi="Arial" w:cs="Arial"/>
        </w:rPr>
      </w:pPr>
      <w:r w:rsidRPr="00AB35B3">
        <w:rPr>
          <w:rFonts w:ascii="Arial" w:hAnsi="Arial" w:cs="Arial"/>
        </w:rPr>
        <w:lastRenderedPageBreak/>
        <w:t xml:space="preserve">Dès lors que le stagiaire mineur n’exerce aucune activité de soin, </w:t>
      </w:r>
      <w:r w:rsidRPr="003259CC">
        <w:rPr>
          <w:rFonts w:ascii="Arial" w:hAnsi="Arial" w:cs="Arial"/>
          <w:b/>
          <w:bCs/>
        </w:rPr>
        <w:t>les vaccinations obligatoires de l’article L.3111-4 du CSP ne sont pas nécessaires</w:t>
      </w:r>
      <w:r>
        <w:rPr>
          <w:rFonts w:ascii="Arial" w:hAnsi="Arial" w:cs="Arial"/>
        </w:rPr>
        <w:t>, mais peuvent faire l’objet de recommandation</w:t>
      </w:r>
      <w:r w:rsidRPr="00AB35B3">
        <w:rPr>
          <w:rFonts w:ascii="Arial" w:hAnsi="Arial" w:cs="Arial"/>
        </w:rPr>
        <w:t>.</w:t>
      </w:r>
      <w:r>
        <w:rPr>
          <w:rStyle w:val="Appelnotedebasdep"/>
          <w:rFonts w:ascii="Arial" w:hAnsi="Arial" w:cs="Arial"/>
        </w:rPr>
        <w:footnoteReference w:id="2"/>
      </w:r>
    </w:p>
    <w:p w14:paraId="2B3F428F" w14:textId="77777777" w:rsidR="00A3374C" w:rsidRDefault="00A3374C" w:rsidP="00A3374C">
      <w:pPr>
        <w:pStyle w:val="Sansinterligne"/>
        <w:jc w:val="both"/>
        <w:rPr>
          <w:rFonts w:ascii="Arial" w:hAnsi="Arial" w:cs="Arial"/>
        </w:rPr>
      </w:pPr>
    </w:p>
    <w:p w14:paraId="34E91FEC" w14:textId="77777777" w:rsidR="00A3374C" w:rsidRDefault="00A3374C" w:rsidP="00A3374C">
      <w:pPr>
        <w:pStyle w:val="Sansinterligne"/>
        <w:jc w:val="both"/>
        <w:rPr>
          <w:rFonts w:ascii="Arial" w:hAnsi="Arial" w:cs="Arial"/>
          <w:i/>
          <w:iCs/>
        </w:rPr>
      </w:pPr>
      <w:r>
        <w:rPr>
          <w:rFonts w:ascii="Arial" w:hAnsi="Arial" w:cs="Arial"/>
        </w:rPr>
        <w:t>En effet, c</w:t>
      </w:r>
      <w:r w:rsidRPr="006D1F6F">
        <w:rPr>
          <w:rFonts w:ascii="Arial" w:hAnsi="Arial" w:cs="Arial"/>
        </w:rPr>
        <w:t>ette immunisation des professionnels a également pour objectif de protéger les patients vis-à-vis de la transmission de ce virus par un soignant</w:t>
      </w:r>
      <w:r>
        <w:rPr>
          <w:rFonts w:ascii="Arial" w:hAnsi="Arial" w:cs="Arial"/>
        </w:rPr>
        <w:t>.</w:t>
      </w:r>
    </w:p>
    <w:p w14:paraId="6E7A6E82" w14:textId="77777777" w:rsidR="00A3374C" w:rsidRDefault="00A3374C" w:rsidP="00A3374C">
      <w:pPr>
        <w:pStyle w:val="Sansinterligne"/>
        <w:jc w:val="both"/>
        <w:rPr>
          <w:rFonts w:ascii="Arial" w:hAnsi="Arial" w:cs="Arial"/>
          <w:i/>
          <w:iCs/>
        </w:rPr>
      </w:pPr>
    </w:p>
    <w:p w14:paraId="69EE5FE5" w14:textId="77777777" w:rsidR="00A3374C" w:rsidRDefault="00A3374C" w:rsidP="00A3374C">
      <w:pPr>
        <w:pStyle w:val="Sansinterligne"/>
        <w:jc w:val="both"/>
        <w:rPr>
          <w:rFonts w:ascii="Arial" w:hAnsi="Arial" w:cs="Arial"/>
          <w:i/>
          <w:iCs/>
        </w:rPr>
      </w:pPr>
    </w:p>
    <w:p w14:paraId="78E1B8F8" w14:textId="77777777" w:rsidR="00A3374C" w:rsidRPr="00612FE9" w:rsidRDefault="00A3374C" w:rsidP="00A3374C">
      <w:pPr>
        <w:pStyle w:val="Sansinterligne"/>
        <w:jc w:val="both"/>
        <w:rPr>
          <w:rFonts w:ascii="Arial" w:hAnsi="Arial" w:cs="Arial"/>
          <w:b/>
          <w:bCs/>
        </w:rPr>
      </w:pPr>
      <w:r w:rsidRPr="00612FE9">
        <w:rPr>
          <w:rFonts w:ascii="Arial" w:hAnsi="Arial" w:cs="Arial"/>
          <w:b/>
          <w:bCs/>
        </w:rPr>
        <w:t>¤ Points d</w:t>
      </w:r>
      <w:r>
        <w:rPr>
          <w:rFonts w:ascii="Arial" w:hAnsi="Arial" w:cs="Arial"/>
          <w:b/>
          <w:bCs/>
        </w:rPr>
        <w:t>’attention</w:t>
      </w:r>
      <w:r w:rsidRPr="00612FE9">
        <w:rPr>
          <w:rFonts w:ascii="Arial" w:hAnsi="Arial" w:cs="Arial"/>
          <w:b/>
          <w:bCs/>
        </w:rPr>
        <w:t xml:space="preserve"> </w:t>
      </w:r>
    </w:p>
    <w:p w14:paraId="0681E7B3" w14:textId="77777777" w:rsidR="00A3374C" w:rsidRDefault="00A3374C" w:rsidP="00A3374C">
      <w:pPr>
        <w:pStyle w:val="Sansinterligne"/>
        <w:jc w:val="both"/>
        <w:rPr>
          <w:rFonts w:ascii="Arial" w:hAnsi="Arial" w:cs="Arial"/>
          <w:i/>
          <w:iCs/>
        </w:rPr>
      </w:pPr>
    </w:p>
    <w:p w14:paraId="40A27D31" w14:textId="77777777" w:rsidR="00A3374C" w:rsidRDefault="00A3374C" w:rsidP="00A3374C">
      <w:pPr>
        <w:pStyle w:val="Sansinterligne"/>
        <w:jc w:val="both"/>
        <w:rPr>
          <w:rFonts w:ascii="Arial" w:hAnsi="Arial" w:cs="Arial"/>
        </w:rPr>
      </w:pPr>
      <w:r>
        <w:rPr>
          <w:rFonts w:ascii="Arial" w:hAnsi="Arial" w:cs="Arial"/>
        </w:rPr>
        <w:t>Nous attirons votre attention sur plusieurs points</w:t>
      </w:r>
    </w:p>
    <w:p w14:paraId="34A99F5C" w14:textId="77777777" w:rsidR="00A3374C" w:rsidRDefault="00A3374C" w:rsidP="00A3374C">
      <w:pPr>
        <w:pStyle w:val="Sansinterligne"/>
        <w:numPr>
          <w:ilvl w:val="0"/>
          <w:numId w:val="29"/>
        </w:numPr>
        <w:jc w:val="both"/>
        <w:rPr>
          <w:rFonts w:ascii="Arial" w:hAnsi="Arial" w:cs="Arial"/>
        </w:rPr>
      </w:pPr>
      <w:r>
        <w:rPr>
          <w:rFonts w:ascii="Arial" w:hAnsi="Arial" w:cs="Arial"/>
          <w:b/>
          <w:bCs/>
        </w:rPr>
        <w:t>La demande de</w:t>
      </w:r>
      <w:r w:rsidRPr="003259CC">
        <w:rPr>
          <w:rFonts w:ascii="Arial" w:hAnsi="Arial" w:cs="Arial"/>
          <w:b/>
          <w:bCs/>
        </w:rPr>
        <w:t xml:space="preserve"> consentement</w:t>
      </w:r>
      <w:r>
        <w:rPr>
          <w:rFonts w:ascii="Arial" w:hAnsi="Arial" w:cs="Arial"/>
          <w:b/>
          <w:bCs/>
        </w:rPr>
        <w:t xml:space="preserve"> systématique</w:t>
      </w:r>
      <w:r w:rsidRPr="003259CC">
        <w:rPr>
          <w:rFonts w:ascii="Arial" w:hAnsi="Arial" w:cs="Arial"/>
          <w:b/>
          <w:bCs/>
        </w:rPr>
        <w:t xml:space="preserve"> des patients dans les situations de mise en présence</w:t>
      </w:r>
      <w:r w:rsidRPr="003259CC">
        <w:rPr>
          <w:rFonts w:ascii="Arial" w:hAnsi="Arial" w:cs="Arial"/>
        </w:rPr>
        <w:t xml:space="preserve"> (entrée en chambre ou autre)</w:t>
      </w:r>
    </w:p>
    <w:p w14:paraId="6A536F1A" w14:textId="77777777" w:rsidR="00A3374C" w:rsidRPr="00E92662" w:rsidRDefault="00A3374C" w:rsidP="00A3374C">
      <w:pPr>
        <w:pStyle w:val="Sansinterligne"/>
        <w:numPr>
          <w:ilvl w:val="0"/>
          <w:numId w:val="29"/>
        </w:numPr>
        <w:jc w:val="both"/>
        <w:rPr>
          <w:rFonts w:ascii="Arial" w:hAnsi="Arial" w:cs="Arial"/>
        </w:rPr>
      </w:pPr>
      <w:r>
        <w:rPr>
          <w:rFonts w:ascii="Arial" w:hAnsi="Arial" w:cs="Arial"/>
          <w:b/>
          <w:bCs/>
        </w:rPr>
        <w:t xml:space="preserve">Le droit à l’image et l’interdiction de prise d’image en dehors de toute autorisation explicite : </w:t>
      </w:r>
      <w:r>
        <w:rPr>
          <w:rFonts w:ascii="Arial" w:hAnsi="Arial" w:cs="Arial"/>
        </w:rPr>
        <w:t xml:space="preserve">Il s’agit d’éviter </w:t>
      </w:r>
      <w:r w:rsidRPr="00E92662">
        <w:rPr>
          <w:rFonts w:ascii="Arial" w:hAnsi="Arial" w:cs="Arial"/>
        </w:rPr>
        <w:t xml:space="preserve">toute dérive </w:t>
      </w:r>
      <w:r>
        <w:rPr>
          <w:rFonts w:ascii="Arial" w:hAnsi="Arial" w:cs="Arial"/>
        </w:rPr>
        <w:t>avec la diffusion d’images et de vidéos sur les réseaux sociaux sans l’accord de l’établissement.</w:t>
      </w:r>
    </w:p>
    <w:p w14:paraId="1DDA1AC1" w14:textId="77777777" w:rsidR="00A3374C" w:rsidRPr="00E92662" w:rsidRDefault="00A3374C" w:rsidP="00A3374C">
      <w:pPr>
        <w:pStyle w:val="Sansinterligne"/>
        <w:numPr>
          <w:ilvl w:val="0"/>
          <w:numId w:val="29"/>
        </w:numPr>
        <w:jc w:val="both"/>
        <w:rPr>
          <w:rFonts w:ascii="Arial" w:hAnsi="Arial" w:cs="Arial"/>
        </w:rPr>
      </w:pPr>
      <w:r>
        <w:rPr>
          <w:rFonts w:ascii="Arial" w:hAnsi="Arial" w:cs="Arial"/>
        </w:rPr>
        <w:t xml:space="preserve">Les </w:t>
      </w:r>
      <w:r w:rsidRPr="006D1F6F">
        <w:rPr>
          <w:rFonts w:ascii="Arial" w:hAnsi="Arial" w:cs="Arial"/>
          <w:b/>
          <w:bCs/>
        </w:rPr>
        <w:t xml:space="preserve">risques inhérents à la prise en charge en établissement de santé qui pourraient provoquer un malaise ou un </w:t>
      </w:r>
      <w:r w:rsidRPr="00E92662">
        <w:rPr>
          <w:rFonts w:ascii="Arial" w:hAnsi="Arial" w:cs="Arial"/>
          <w:b/>
          <w:bCs/>
        </w:rPr>
        <w:t xml:space="preserve">choc </w:t>
      </w:r>
      <w:r w:rsidRPr="006D1F6F">
        <w:rPr>
          <w:rFonts w:ascii="Arial" w:hAnsi="Arial" w:cs="Arial"/>
          <w:b/>
          <w:bCs/>
        </w:rPr>
        <w:t>auprès d’un public mineur</w:t>
      </w:r>
      <w:r>
        <w:rPr>
          <w:rFonts w:ascii="Arial" w:hAnsi="Arial" w:cs="Arial"/>
        </w:rPr>
        <w:t xml:space="preserve"> : la mort, la </w:t>
      </w:r>
      <w:r w:rsidRPr="00E92662">
        <w:rPr>
          <w:rFonts w:ascii="Arial" w:hAnsi="Arial" w:cs="Arial"/>
        </w:rPr>
        <w:t>souffrance</w:t>
      </w:r>
      <w:r>
        <w:rPr>
          <w:rFonts w:ascii="Arial" w:hAnsi="Arial" w:cs="Arial"/>
        </w:rPr>
        <w:t>,</w:t>
      </w:r>
      <w:r w:rsidRPr="00E92662">
        <w:rPr>
          <w:rFonts w:ascii="Arial" w:hAnsi="Arial" w:cs="Arial"/>
        </w:rPr>
        <w:t xml:space="preserve"> </w:t>
      </w:r>
      <w:r>
        <w:rPr>
          <w:rFonts w:ascii="Arial" w:hAnsi="Arial" w:cs="Arial"/>
        </w:rPr>
        <w:t xml:space="preserve">la </w:t>
      </w:r>
      <w:r w:rsidRPr="00E92662">
        <w:rPr>
          <w:rFonts w:ascii="Arial" w:hAnsi="Arial" w:cs="Arial"/>
        </w:rPr>
        <w:t xml:space="preserve">vulnérabilité </w:t>
      </w:r>
      <w:r>
        <w:rPr>
          <w:rFonts w:ascii="Arial" w:hAnsi="Arial" w:cs="Arial"/>
        </w:rPr>
        <w:t>et la</w:t>
      </w:r>
      <w:r w:rsidRPr="00E92662">
        <w:rPr>
          <w:rFonts w:ascii="Arial" w:hAnsi="Arial" w:cs="Arial"/>
        </w:rPr>
        <w:t xml:space="preserve"> détresse</w:t>
      </w:r>
    </w:p>
    <w:p w14:paraId="53411D94" w14:textId="77777777" w:rsidR="00A3374C" w:rsidRDefault="00A3374C" w:rsidP="00A3374C">
      <w:pPr>
        <w:pStyle w:val="Sansinterligne"/>
        <w:numPr>
          <w:ilvl w:val="0"/>
          <w:numId w:val="29"/>
        </w:numPr>
        <w:jc w:val="both"/>
        <w:rPr>
          <w:rFonts w:ascii="Arial" w:hAnsi="Arial" w:cs="Arial"/>
        </w:rPr>
      </w:pPr>
      <w:r w:rsidRPr="006D1F6F">
        <w:rPr>
          <w:rFonts w:ascii="Arial" w:hAnsi="Arial" w:cs="Arial"/>
          <w:b/>
          <w:bCs/>
        </w:rPr>
        <w:t>L’engagement nécessaire</w:t>
      </w:r>
      <w:r>
        <w:rPr>
          <w:rFonts w:ascii="Arial" w:hAnsi="Arial" w:cs="Arial"/>
          <w:b/>
          <w:bCs/>
        </w:rPr>
        <w:t xml:space="preserve"> du référent</w:t>
      </w:r>
      <w:r w:rsidRPr="006D1F6F">
        <w:rPr>
          <w:rFonts w:ascii="Arial" w:hAnsi="Arial" w:cs="Arial"/>
          <w:b/>
          <w:bCs/>
        </w:rPr>
        <w:t xml:space="preserve"> à l’accueil d’un stagiaire mineur</w:t>
      </w:r>
      <w:r>
        <w:rPr>
          <w:rFonts w:ascii="Arial" w:hAnsi="Arial" w:cs="Arial"/>
        </w:rPr>
        <w:t> : ces stagiaires ne sont pas du tout autonomes et nécessitent un accompagnement et une surveillance continues. C’est donc chronophage en termes de temps. Cela</w:t>
      </w:r>
      <w:r w:rsidRPr="004B1FA4">
        <w:rPr>
          <w:rFonts w:ascii="Segoe UI" w:hAnsi="Segoe UI" w:cs="Segoe UI"/>
          <w:sz w:val="18"/>
          <w:szCs w:val="18"/>
        </w:rPr>
        <w:t xml:space="preserve"> </w:t>
      </w:r>
      <w:r w:rsidRPr="004B1FA4">
        <w:rPr>
          <w:rFonts w:ascii="Arial" w:hAnsi="Arial" w:cs="Arial"/>
        </w:rPr>
        <w:t xml:space="preserve">nécessite l’identification d’un tuteur en continue pour veiller aux respects des règles et du savoir-être. Le tuteur </w:t>
      </w:r>
      <w:proofErr w:type="gramStart"/>
      <w:r w:rsidRPr="004B1FA4">
        <w:rPr>
          <w:rFonts w:ascii="Arial" w:hAnsi="Arial" w:cs="Arial"/>
        </w:rPr>
        <w:t>a</w:t>
      </w:r>
      <w:proofErr w:type="gramEnd"/>
      <w:r w:rsidRPr="004B1FA4">
        <w:rPr>
          <w:rFonts w:ascii="Arial" w:hAnsi="Arial" w:cs="Arial"/>
        </w:rPr>
        <w:t xml:space="preserve"> également un rôle </w:t>
      </w:r>
      <w:r>
        <w:rPr>
          <w:rFonts w:ascii="Arial" w:hAnsi="Arial" w:cs="Arial"/>
        </w:rPr>
        <w:t xml:space="preserve">majeur auprès </w:t>
      </w:r>
      <w:r w:rsidRPr="004B1FA4">
        <w:rPr>
          <w:rFonts w:ascii="Arial" w:hAnsi="Arial" w:cs="Arial"/>
        </w:rPr>
        <w:t>des stagiaires (préparer les rencontres, adulte référent pour toute question ou problématique personnelle, appui pour le rapport de stage)</w:t>
      </w:r>
    </w:p>
    <w:p w14:paraId="04188AD7" w14:textId="77777777" w:rsidR="00A3374C" w:rsidRDefault="00A3374C" w:rsidP="00A3374C">
      <w:pPr>
        <w:pStyle w:val="Sansinterligne"/>
        <w:numPr>
          <w:ilvl w:val="0"/>
          <w:numId w:val="29"/>
        </w:numPr>
        <w:jc w:val="both"/>
        <w:rPr>
          <w:rFonts w:ascii="Arial" w:hAnsi="Arial" w:cs="Arial"/>
        </w:rPr>
      </w:pPr>
      <w:r>
        <w:rPr>
          <w:rFonts w:ascii="Arial" w:hAnsi="Arial" w:cs="Arial"/>
          <w:b/>
          <w:bCs/>
        </w:rPr>
        <w:t>La pause méridienne </w:t>
      </w:r>
      <w:r>
        <w:rPr>
          <w:rFonts w:ascii="Arial" w:hAnsi="Arial" w:cs="Arial"/>
        </w:rPr>
        <w:t xml:space="preserve">: </w:t>
      </w:r>
      <w:r w:rsidRPr="00522B42">
        <w:rPr>
          <w:rFonts w:ascii="Arial" w:hAnsi="Arial" w:cs="Arial"/>
        </w:rPr>
        <w:t xml:space="preserve">il n’y a pas d’obligation pour l’employeur à prendre en charge la restauration du midi. C’est à vous de décider, en fonction du lieu d’accueil si l’élève peut ou non manger au restaurant collectif de l’entreprise (à sa charge ou à celle de l’entreprise) ou s’il doit ramener de quoi se nourrir (en indiquant par exemple s’il peut réchauffer son plat dans l’espace de restauration). </w:t>
      </w:r>
    </w:p>
    <w:p w14:paraId="3C9305F0" w14:textId="77777777" w:rsidR="00A3374C" w:rsidRPr="00522B42" w:rsidRDefault="00A3374C" w:rsidP="00A3374C">
      <w:pPr>
        <w:pStyle w:val="Sansinterligne"/>
        <w:ind w:left="720"/>
        <w:jc w:val="both"/>
        <w:rPr>
          <w:rFonts w:ascii="Arial" w:hAnsi="Arial" w:cs="Arial"/>
        </w:rPr>
      </w:pPr>
      <w:r w:rsidRPr="00522B42">
        <w:rPr>
          <w:rFonts w:ascii="Arial" w:hAnsi="Arial" w:cs="Arial"/>
        </w:rPr>
        <w:t>N’oubliez pas que les élèves sont mineurs et ne disposent pas nécessairement de CB pour payer les repas</w:t>
      </w:r>
    </w:p>
    <w:p w14:paraId="6F57ABFD" w14:textId="77777777" w:rsidR="00A3374C" w:rsidRDefault="00A3374C" w:rsidP="00A3374C">
      <w:pPr>
        <w:pStyle w:val="Sansinterligne"/>
        <w:rPr>
          <w:rFonts w:ascii="Arial" w:hAnsi="Arial" w:cs="Arial"/>
        </w:rPr>
      </w:pPr>
    </w:p>
    <w:p w14:paraId="116E0705" w14:textId="77777777" w:rsidR="00A3374C" w:rsidRDefault="00A3374C" w:rsidP="00A3374C">
      <w:pPr>
        <w:pStyle w:val="Sansinterligne"/>
        <w:jc w:val="both"/>
        <w:rPr>
          <w:rFonts w:ascii="Arial" w:hAnsi="Arial" w:cs="Arial"/>
        </w:rPr>
      </w:pPr>
    </w:p>
    <w:p w14:paraId="450FF2E7" w14:textId="77777777" w:rsidR="00A3374C" w:rsidRPr="00E92662" w:rsidRDefault="00A3374C" w:rsidP="00A3374C">
      <w:pPr>
        <w:pStyle w:val="Sansinterligne"/>
        <w:jc w:val="both"/>
        <w:rPr>
          <w:rFonts w:ascii="Arial" w:hAnsi="Arial" w:cs="Arial"/>
          <w:b/>
          <w:bCs/>
        </w:rPr>
      </w:pPr>
      <w:r w:rsidRPr="00E92662">
        <w:rPr>
          <w:rFonts w:ascii="Arial" w:hAnsi="Arial" w:cs="Arial"/>
          <w:b/>
          <w:bCs/>
        </w:rPr>
        <w:t>¤ Pièces à fournir</w:t>
      </w:r>
    </w:p>
    <w:p w14:paraId="0FE66894" w14:textId="77777777" w:rsidR="00A3374C" w:rsidRDefault="00A3374C" w:rsidP="00A3374C">
      <w:pPr>
        <w:pStyle w:val="Sansinterligne"/>
        <w:jc w:val="both"/>
        <w:rPr>
          <w:rFonts w:ascii="Arial" w:hAnsi="Arial" w:cs="Arial"/>
        </w:rPr>
      </w:pPr>
    </w:p>
    <w:p w14:paraId="1546B562" w14:textId="77777777" w:rsidR="00A3374C" w:rsidRPr="00D9390F" w:rsidRDefault="00A3374C" w:rsidP="00A3374C">
      <w:pPr>
        <w:pStyle w:val="Sansinterligne"/>
        <w:jc w:val="both"/>
        <w:rPr>
          <w:rFonts w:ascii="Arial" w:hAnsi="Arial" w:cs="Arial"/>
          <w:u w:val="single"/>
        </w:rPr>
      </w:pPr>
      <w:r w:rsidRPr="00D9390F">
        <w:rPr>
          <w:rFonts w:ascii="Arial" w:hAnsi="Arial" w:cs="Arial"/>
          <w:u w:val="single"/>
        </w:rPr>
        <w:t>Liste des pièces</w:t>
      </w:r>
      <w:r>
        <w:rPr>
          <w:rFonts w:ascii="Arial" w:hAnsi="Arial" w:cs="Arial"/>
          <w:u w:val="single"/>
        </w:rPr>
        <w:t xml:space="preserve"> obligatoires</w:t>
      </w:r>
      <w:r w:rsidRPr="00D9390F">
        <w:rPr>
          <w:rFonts w:ascii="Arial" w:hAnsi="Arial" w:cs="Arial"/>
          <w:u w:val="single"/>
        </w:rPr>
        <w:t xml:space="preserve"> à fournir pour la constitution d’un dossier de stage : </w:t>
      </w:r>
    </w:p>
    <w:p w14:paraId="54A92C3E" w14:textId="77777777" w:rsidR="00A3374C" w:rsidRPr="00D9390F" w:rsidRDefault="00A3374C" w:rsidP="00A3374C">
      <w:pPr>
        <w:pStyle w:val="Sansinterligne"/>
        <w:numPr>
          <w:ilvl w:val="0"/>
          <w:numId w:val="28"/>
        </w:numPr>
        <w:jc w:val="both"/>
        <w:rPr>
          <w:rFonts w:ascii="Arial" w:hAnsi="Arial" w:cs="Arial"/>
        </w:rPr>
      </w:pPr>
      <w:r w:rsidRPr="00D9390F">
        <w:rPr>
          <w:rFonts w:ascii="Arial" w:hAnsi="Arial" w:cs="Arial"/>
        </w:rPr>
        <w:t xml:space="preserve">L’accord de principe </w:t>
      </w:r>
      <w:r>
        <w:rPr>
          <w:rFonts w:ascii="Arial" w:hAnsi="Arial" w:cs="Arial"/>
        </w:rPr>
        <w:t>de la DRH/DAM</w:t>
      </w:r>
    </w:p>
    <w:p w14:paraId="791336D6" w14:textId="77777777" w:rsidR="00A3374C" w:rsidRPr="00612FE9" w:rsidRDefault="00A3374C" w:rsidP="00A3374C">
      <w:pPr>
        <w:pStyle w:val="Sansinterligne"/>
        <w:numPr>
          <w:ilvl w:val="0"/>
          <w:numId w:val="28"/>
        </w:numPr>
        <w:jc w:val="both"/>
        <w:rPr>
          <w:rFonts w:ascii="Arial" w:hAnsi="Arial" w:cs="Arial"/>
        </w:rPr>
      </w:pPr>
      <w:r w:rsidRPr="00D9390F">
        <w:rPr>
          <w:rFonts w:ascii="Arial" w:hAnsi="Arial" w:cs="Arial"/>
        </w:rPr>
        <w:t xml:space="preserve">Une photocopie de la carte nationale d’identité ou une photocopie de la carte de séjour pour </w:t>
      </w:r>
      <w:r>
        <w:rPr>
          <w:rFonts w:ascii="Arial" w:hAnsi="Arial" w:cs="Arial"/>
        </w:rPr>
        <w:t xml:space="preserve">un </w:t>
      </w:r>
      <w:r w:rsidRPr="00D9390F">
        <w:rPr>
          <w:rFonts w:ascii="Arial" w:hAnsi="Arial" w:cs="Arial"/>
        </w:rPr>
        <w:t>stagiaire étranger</w:t>
      </w:r>
    </w:p>
    <w:p w14:paraId="712BBAA8" w14:textId="77777777" w:rsidR="00A3374C" w:rsidRDefault="00A3374C" w:rsidP="00A3374C">
      <w:pPr>
        <w:pStyle w:val="Sansinterligne"/>
        <w:numPr>
          <w:ilvl w:val="0"/>
          <w:numId w:val="28"/>
        </w:numPr>
        <w:jc w:val="both"/>
        <w:rPr>
          <w:rFonts w:ascii="Arial" w:hAnsi="Arial" w:cs="Arial"/>
        </w:rPr>
      </w:pPr>
      <w:r w:rsidRPr="00D9390F">
        <w:rPr>
          <w:rFonts w:ascii="Arial" w:hAnsi="Arial" w:cs="Arial"/>
        </w:rPr>
        <w:t>La</w:t>
      </w:r>
      <w:r w:rsidRPr="00612FE9">
        <w:rPr>
          <w:rFonts w:ascii="Arial" w:hAnsi="Arial" w:cs="Arial"/>
          <w:b/>
          <w:bCs/>
        </w:rPr>
        <w:t xml:space="preserve"> convention de stage de l’établissement d’origine du st</w:t>
      </w:r>
      <w:r w:rsidRPr="00D9390F">
        <w:rPr>
          <w:rFonts w:ascii="Arial" w:hAnsi="Arial" w:cs="Arial"/>
        </w:rPr>
        <w:t>agiaire (école</w:t>
      </w:r>
      <w:r>
        <w:rPr>
          <w:rFonts w:ascii="Arial" w:hAnsi="Arial" w:cs="Arial"/>
        </w:rPr>
        <w:t xml:space="preserve">, </w:t>
      </w:r>
      <w:r w:rsidRPr="00D9390F">
        <w:rPr>
          <w:rFonts w:ascii="Arial" w:hAnsi="Arial" w:cs="Arial"/>
        </w:rPr>
        <w:t xml:space="preserve">etc.) dûment complétée et signée établie en 3 exemplaires </w:t>
      </w:r>
    </w:p>
    <w:p w14:paraId="35A4B63E" w14:textId="77777777" w:rsidR="00A3374C" w:rsidRPr="00D9390F" w:rsidRDefault="00A3374C" w:rsidP="00A3374C">
      <w:pPr>
        <w:pStyle w:val="Sansinterligne"/>
        <w:numPr>
          <w:ilvl w:val="0"/>
          <w:numId w:val="28"/>
        </w:numPr>
        <w:jc w:val="both"/>
        <w:rPr>
          <w:rFonts w:ascii="Arial" w:hAnsi="Arial" w:cs="Arial"/>
        </w:rPr>
      </w:pPr>
      <w:r>
        <w:rPr>
          <w:rFonts w:ascii="Arial" w:hAnsi="Arial" w:cs="Arial"/>
        </w:rPr>
        <w:t xml:space="preserve">Une copie du </w:t>
      </w:r>
      <w:r w:rsidRPr="004B1FA4">
        <w:rPr>
          <w:rFonts w:ascii="Arial" w:hAnsi="Arial" w:cs="Arial"/>
          <w:b/>
          <w:bCs/>
        </w:rPr>
        <w:t>carnet de vaccination</w:t>
      </w:r>
      <w:r>
        <w:rPr>
          <w:rFonts w:ascii="Arial" w:hAnsi="Arial" w:cs="Arial"/>
          <w:b/>
          <w:bCs/>
        </w:rPr>
        <w:t xml:space="preserve"> </w:t>
      </w:r>
      <w:r w:rsidRPr="004B1FA4">
        <w:rPr>
          <w:rFonts w:ascii="Arial" w:hAnsi="Arial" w:cs="Arial"/>
        </w:rPr>
        <w:t>(pour les vaccins obligatoires)</w:t>
      </w:r>
    </w:p>
    <w:p w14:paraId="0AF04211" w14:textId="77777777" w:rsidR="00A3374C" w:rsidRPr="00D9390F" w:rsidRDefault="00A3374C" w:rsidP="00A3374C">
      <w:pPr>
        <w:pStyle w:val="Sansinterligne"/>
        <w:numPr>
          <w:ilvl w:val="0"/>
          <w:numId w:val="28"/>
        </w:numPr>
        <w:jc w:val="both"/>
        <w:rPr>
          <w:rFonts w:ascii="Arial" w:hAnsi="Arial" w:cs="Arial"/>
          <w:b/>
        </w:rPr>
      </w:pPr>
      <w:r w:rsidRPr="00D9390F">
        <w:rPr>
          <w:rFonts w:ascii="Arial" w:hAnsi="Arial" w:cs="Arial"/>
        </w:rPr>
        <w:t xml:space="preserve">Une assurance de responsabilité civile et individuelle </w:t>
      </w:r>
      <w:r w:rsidRPr="00D9390F">
        <w:rPr>
          <w:rFonts w:ascii="Arial" w:hAnsi="Arial" w:cs="Arial"/>
          <w:b/>
        </w:rPr>
        <w:t xml:space="preserve">spécifiant la couverture du risque professionnel en milieu hospitalier </w:t>
      </w:r>
    </w:p>
    <w:p w14:paraId="3E233BFA" w14:textId="77777777" w:rsidR="00A3374C" w:rsidRPr="00D9390F" w:rsidRDefault="00A3374C" w:rsidP="00A3374C">
      <w:pPr>
        <w:pStyle w:val="Sansinterligne"/>
        <w:numPr>
          <w:ilvl w:val="0"/>
          <w:numId w:val="28"/>
        </w:numPr>
        <w:jc w:val="both"/>
        <w:rPr>
          <w:rFonts w:ascii="Arial" w:hAnsi="Arial" w:cs="Arial"/>
        </w:rPr>
      </w:pPr>
      <w:r w:rsidRPr="00612FE9">
        <w:rPr>
          <w:rFonts w:ascii="Arial" w:hAnsi="Arial" w:cs="Arial"/>
          <w:b/>
          <w:bCs/>
        </w:rPr>
        <w:t>L’extrait du règlement intérieur/charte d’accueil</w:t>
      </w:r>
      <w:r w:rsidRPr="00D9390F">
        <w:rPr>
          <w:rFonts w:ascii="Arial" w:hAnsi="Arial" w:cs="Arial"/>
        </w:rPr>
        <w:t xml:space="preserve"> signé par le stagiaire </w:t>
      </w:r>
    </w:p>
    <w:p w14:paraId="68C0A954" w14:textId="77777777" w:rsidR="00A3374C" w:rsidRPr="00612FE9" w:rsidRDefault="00A3374C" w:rsidP="00A3374C">
      <w:pPr>
        <w:pStyle w:val="Sansinterligne"/>
        <w:numPr>
          <w:ilvl w:val="0"/>
          <w:numId w:val="28"/>
        </w:numPr>
        <w:jc w:val="both"/>
        <w:rPr>
          <w:rFonts w:ascii="Arial" w:hAnsi="Arial" w:cs="Arial"/>
          <w:b/>
          <w:bCs/>
        </w:rPr>
      </w:pPr>
      <w:r w:rsidRPr="00D9390F">
        <w:rPr>
          <w:rFonts w:ascii="Arial" w:hAnsi="Arial" w:cs="Arial"/>
        </w:rPr>
        <w:t xml:space="preserve">Une </w:t>
      </w:r>
      <w:r w:rsidRPr="00612FE9">
        <w:rPr>
          <w:rFonts w:ascii="Arial" w:hAnsi="Arial" w:cs="Arial"/>
          <w:b/>
          <w:bCs/>
        </w:rPr>
        <w:t>autorisation parentale pour les stagiaires mineurs</w:t>
      </w:r>
    </w:p>
    <w:p w14:paraId="422CEE9B" w14:textId="77777777" w:rsidR="00A3374C" w:rsidRDefault="00A3374C" w:rsidP="00A3374C">
      <w:pPr>
        <w:pStyle w:val="Sansinterligne"/>
        <w:jc w:val="both"/>
        <w:rPr>
          <w:rFonts w:ascii="Arial" w:hAnsi="Arial" w:cs="Arial"/>
        </w:rPr>
      </w:pPr>
    </w:p>
    <w:p w14:paraId="50CA8A26" w14:textId="77777777" w:rsidR="00A3374C" w:rsidRPr="00AB35B3" w:rsidRDefault="00A3374C" w:rsidP="00A3374C">
      <w:pPr>
        <w:pStyle w:val="Sansinterligne"/>
        <w:jc w:val="both"/>
        <w:rPr>
          <w:rFonts w:ascii="Arial" w:hAnsi="Arial" w:cs="Arial"/>
        </w:rPr>
      </w:pPr>
      <w:r>
        <w:rPr>
          <w:rFonts w:ascii="Arial" w:hAnsi="Arial" w:cs="Arial"/>
        </w:rPr>
        <w:t>Nous vous recommandons de les inciter à vous fournir un CV. Cela fait partie en principe de l’objectif de professionnalisation de ces deux stages.</w:t>
      </w:r>
    </w:p>
    <w:p w14:paraId="0522A57B" w14:textId="77777777" w:rsidR="00A3374C" w:rsidRDefault="00A3374C" w:rsidP="00A3374C">
      <w:pPr>
        <w:pStyle w:val="Sansinterligne"/>
        <w:rPr>
          <w:rFonts w:ascii="Arial" w:hAnsi="Arial" w:cs="Arial"/>
        </w:rPr>
      </w:pPr>
    </w:p>
    <w:p w14:paraId="1D3312B6" w14:textId="77777777" w:rsidR="00A3374C" w:rsidRDefault="00A3374C" w:rsidP="00A3374C">
      <w:pPr>
        <w:pStyle w:val="Sansinterligne"/>
        <w:rPr>
          <w:rFonts w:ascii="Arial" w:hAnsi="Arial" w:cs="Arial"/>
        </w:rPr>
      </w:pPr>
    </w:p>
    <w:p w14:paraId="4B619E58" w14:textId="77777777" w:rsidR="00A3374C" w:rsidRPr="003259CC" w:rsidRDefault="00A3374C" w:rsidP="00A3374C">
      <w:pPr>
        <w:pStyle w:val="Sansinterligne"/>
        <w:rPr>
          <w:rFonts w:ascii="Arial" w:hAnsi="Arial" w:cs="Arial"/>
          <w:b/>
          <w:bCs/>
        </w:rPr>
      </w:pPr>
      <w:r w:rsidRPr="003259CC">
        <w:rPr>
          <w:rFonts w:ascii="Arial" w:hAnsi="Arial" w:cs="Arial"/>
          <w:b/>
          <w:bCs/>
        </w:rPr>
        <w:lastRenderedPageBreak/>
        <w:t xml:space="preserve">¤ Exemple de parcours </w:t>
      </w:r>
    </w:p>
    <w:p w14:paraId="7B0461B8" w14:textId="77777777" w:rsidR="00A3374C" w:rsidRDefault="00A3374C" w:rsidP="00A3374C">
      <w:pPr>
        <w:pStyle w:val="Sansinterligne"/>
        <w:rPr>
          <w:rFonts w:ascii="Arial" w:hAnsi="Arial" w:cs="Arial"/>
        </w:rPr>
      </w:pPr>
    </w:p>
    <w:p w14:paraId="7225C22E" w14:textId="77777777" w:rsidR="00A3374C" w:rsidRDefault="00A3374C" w:rsidP="00A3374C">
      <w:pPr>
        <w:pStyle w:val="Sansinterligne"/>
        <w:jc w:val="both"/>
        <w:rPr>
          <w:rFonts w:ascii="Arial" w:hAnsi="Arial" w:cs="Arial"/>
        </w:rPr>
      </w:pPr>
      <w:r>
        <w:rPr>
          <w:rFonts w:ascii="Arial" w:hAnsi="Arial" w:cs="Arial"/>
        </w:rPr>
        <w:t>Voici deux exemples de parcours pour voir la diversité des métiers hospitaliers, et s’ouvrir à d’autres secteurs que le soin.</w:t>
      </w:r>
    </w:p>
    <w:p w14:paraId="2D97661C" w14:textId="77777777" w:rsidR="00A3374C" w:rsidRDefault="00A3374C" w:rsidP="00A3374C">
      <w:pPr>
        <w:pStyle w:val="Sansinterligne"/>
        <w:jc w:val="both"/>
        <w:rPr>
          <w:rFonts w:ascii="Arial" w:hAnsi="Arial" w:cs="Arial"/>
        </w:rPr>
      </w:pPr>
    </w:p>
    <w:p w14:paraId="2434FC57" w14:textId="77777777" w:rsidR="00A3374C" w:rsidRDefault="00A3374C" w:rsidP="00A3374C">
      <w:pPr>
        <w:pStyle w:val="Sansinterligne"/>
        <w:jc w:val="both"/>
        <w:rPr>
          <w:rFonts w:ascii="Arial" w:hAnsi="Arial" w:cs="Arial"/>
        </w:rPr>
      </w:pPr>
      <w:r>
        <w:rPr>
          <w:rFonts w:ascii="Arial" w:hAnsi="Arial" w:cs="Arial"/>
        </w:rPr>
        <w:t>Certains secteurs de soins et d’hébergement peuvent ne pas être adaptés à l’accueil de stagiaire mineur, au regard notamment des prises en charge effectuées.</w:t>
      </w:r>
    </w:p>
    <w:p w14:paraId="1FC169FA" w14:textId="77777777" w:rsidR="00A3374C" w:rsidRDefault="00A3374C" w:rsidP="00A3374C">
      <w:pPr>
        <w:pStyle w:val="Sansinterligne"/>
        <w:jc w:val="both"/>
        <w:rPr>
          <w:rFonts w:ascii="Arial" w:hAnsi="Arial" w:cs="Arial"/>
        </w:rPr>
      </w:pPr>
      <w:r>
        <w:rPr>
          <w:rFonts w:ascii="Arial" w:hAnsi="Arial" w:cs="Arial"/>
        </w:rPr>
        <w:br/>
        <w:t>Dans les exemples mentionnés ci-dessous, les services de soin mentionnés (pédiatrie, addictologie, Blocs) ont été présentés par un professionnel du service dans des salles sans patients. L’idée était de montrer l’intérieur des lieux, mais sans interactions avec les patients.</w:t>
      </w:r>
    </w:p>
    <w:p w14:paraId="5A0B6387" w14:textId="77777777" w:rsidR="00A3374C" w:rsidRDefault="00A3374C" w:rsidP="00A3374C">
      <w:pPr>
        <w:pStyle w:val="Sansinterligne"/>
        <w:rPr>
          <w:rFonts w:ascii="Arial" w:hAnsi="Arial" w:cs="Arial"/>
        </w:rPr>
      </w:pPr>
    </w:p>
    <w:tbl>
      <w:tblPr>
        <w:tblStyle w:val="Grilledutableau"/>
        <w:tblW w:w="0" w:type="auto"/>
        <w:tblLook w:val="04A0" w:firstRow="1" w:lastRow="0" w:firstColumn="1" w:lastColumn="0" w:noHBand="0" w:noVBand="1"/>
      </w:tblPr>
      <w:tblGrid>
        <w:gridCol w:w="1510"/>
        <w:gridCol w:w="1510"/>
        <w:gridCol w:w="1510"/>
        <w:gridCol w:w="1510"/>
        <w:gridCol w:w="1511"/>
        <w:gridCol w:w="1511"/>
      </w:tblGrid>
      <w:tr w:rsidR="00A3374C" w14:paraId="56389A06" w14:textId="77777777" w:rsidTr="00B73744">
        <w:tc>
          <w:tcPr>
            <w:tcW w:w="9062" w:type="dxa"/>
            <w:gridSpan w:val="6"/>
          </w:tcPr>
          <w:p w14:paraId="01F6055E" w14:textId="77777777" w:rsidR="00A3374C" w:rsidRDefault="00A3374C" w:rsidP="00B73744">
            <w:pPr>
              <w:pStyle w:val="Sansinterligne"/>
              <w:rPr>
                <w:rFonts w:ascii="Arial" w:hAnsi="Arial" w:cs="Arial"/>
              </w:rPr>
            </w:pPr>
            <w:r>
              <w:rPr>
                <w:rFonts w:ascii="Arial" w:hAnsi="Arial" w:cs="Arial"/>
              </w:rPr>
              <w:t>Etablissement n°1</w:t>
            </w:r>
          </w:p>
        </w:tc>
      </w:tr>
      <w:tr w:rsidR="00A3374C" w14:paraId="4E73F14B" w14:textId="77777777" w:rsidTr="00B73744">
        <w:tc>
          <w:tcPr>
            <w:tcW w:w="1510" w:type="dxa"/>
          </w:tcPr>
          <w:p w14:paraId="5479BED5" w14:textId="77777777" w:rsidR="00A3374C" w:rsidRDefault="00A3374C" w:rsidP="00B73744">
            <w:pPr>
              <w:pStyle w:val="Sansinterligne"/>
              <w:rPr>
                <w:rFonts w:ascii="Arial" w:hAnsi="Arial" w:cs="Arial"/>
              </w:rPr>
            </w:pPr>
          </w:p>
        </w:tc>
        <w:tc>
          <w:tcPr>
            <w:tcW w:w="1510" w:type="dxa"/>
          </w:tcPr>
          <w:p w14:paraId="5D9ADC60" w14:textId="77777777" w:rsidR="00A3374C" w:rsidRDefault="00A3374C" w:rsidP="00B73744">
            <w:pPr>
              <w:pStyle w:val="Sansinterligne"/>
              <w:rPr>
                <w:rFonts w:ascii="Arial" w:hAnsi="Arial" w:cs="Arial"/>
              </w:rPr>
            </w:pPr>
            <w:r>
              <w:rPr>
                <w:rFonts w:ascii="Arial" w:hAnsi="Arial" w:cs="Arial"/>
              </w:rPr>
              <w:t>Lundi</w:t>
            </w:r>
          </w:p>
        </w:tc>
        <w:tc>
          <w:tcPr>
            <w:tcW w:w="1510" w:type="dxa"/>
          </w:tcPr>
          <w:p w14:paraId="19053767" w14:textId="77777777" w:rsidR="00A3374C" w:rsidRDefault="00A3374C" w:rsidP="00B73744">
            <w:pPr>
              <w:pStyle w:val="Sansinterligne"/>
              <w:rPr>
                <w:rFonts w:ascii="Arial" w:hAnsi="Arial" w:cs="Arial"/>
              </w:rPr>
            </w:pPr>
            <w:r>
              <w:rPr>
                <w:rFonts w:ascii="Arial" w:hAnsi="Arial" w:cs="Arial"/>
              </w:rPr>
              <w:t>Mardi</w:t>
            </w:r>
          </w:p>
        </w:tc>
        <w:tc>
          <w:tcPr>
            <w:tcW w:w="1510" w:type="dxa"/>
          </w:tcPr>
          <w:p w14:paraId="782B2CCD" w14:textId="77777777" w:rsidR="00A3374C" w:rsidRDefault="00A3374C" w:rsidP="00B73744">
            <w:pPr>
              <w:pStyle w:val="Sansinterligne"/>
              <w:rPr>
                <w:rFonts w:ascii="Arial" w:hAnsi="Arial" w:cs="Arial"/>
              </w:rPr>
            </w:pPr>
            <w:r>
              <w:rPr>
                <w:rFonts w:ascii="Arial" w:hAnsi="Arial" w:cs="Arial"/>
              </w:rPr>
              <w:t>Mercredi</w:t>
            </w:r>
          </w:p>
        </w:tc>
        <w:tc>
          <w:tcPr>
            <w:tcW w:w="1511" w:type="dxa"/>
          </w:tcPr>
          <w:p w14:paraId="2B62B221" w14:textId="77777777" w:rsidR="00A3374C" w:rsidRDefault="00A3374C" w:rsidP="00B73744">
            <w:pPr>
              <w:pStyle w:val="Sansinterligne"/>
              <w:rPr>
                <w:rFonts w:ascii="Arial" w:hAnsi="Arial" w:cs="Arial"/>
              </w:rPr>
            </w:pPr>
            <w:r>
              <w:rPr>
                <w:rFonts w:ascii="Arial" w:hAnsi="Arial" w:cs="Arial"/>
              </w:rPr>
              <w:t>Jeudi</w:t>
            </w:r>
          </w:p>
        </w:tc>
        <w:tc>
          <w:tcPr>
            <w:tcW w:w="1511" w:type="dxa"/>
          </w:tcPr>
          <w:p w14:paraId="045866FF" w14:textId="77777777" w:rsidR="00A3374C" w:rsidRDefault="00A3374C" w:rsidP="00B73744">
            <w:pPr>
              <w:pStyle w:val="Sansinterligne"/>
              <w:rPr>
                <w:rFonts w:ascii="Arial" w:hAnsi="Arial" w:cs="Arial"/>
              </w:rPr>
            </w:pPr>
            <w:r>
              <w:rPr>
                <w:rFonts w:ascii="Arial" w:hAnsi="Arial" w:cs="Arial"/>
              </w:rPr>
              <w:t>Vendredi</w:t>
            </w:r>
          </w:p>
        </w:tc>
      </w:tr>
      <w:tr w:rsidR="00A3374C" w14:paraId="17F202EF" w14:textId="77777777" w:rsidTr="00B73744">
        <w:tc>
          <w:tcPr>
            <w:tcW w:w="1510" w:type="dxa"/>
          </w:tcPr>
          <w:p w14:paraId="50FCADFA" w14:textId="77777777" w:rsidR="00A3374C" w:rsidRDefault="00A3374C" w:rsidP="00B73744">
            <w:pPr>
              <w:pStyle w:val="Sansinterligne"/>
              <w:rPr>
                <w:rFonts w:ascii="Arial" w:hAnsi="Arial" w:cs="Arial"/>
              </w:rPr>
            </w:pPr>
            <w:r>
              <w:rPr>
                <w:rFonts w:ascii="Arial" w:hAnsi="Arial" w:cs="Arial"/>
              </w:rPr>
              <w:t>Matin</w:t>
            </w:r>
          </w:p>
        </w:tc>
        <w:tc>
          <w:tcPr>
            <w:tcW w:w="1510" w:type="dxa"/>
          </w:tcPr>
          <w:p w14:paraId="08AB2099" w14:textId="77777777" w:rsidR="00A3374C" w:rsidRDefault="00A3374C" w:rsidP="00B73744">
            <w:pPr>
              <w:pStyle w:val="Sansinterligne"/>
              <w:rPr>
                <w:rFonts w:ascii="Arial" w:hAnsi="Arial" w:cs="Arial"/>
              </w:rPr>
            </w:pPr>
            <w:r>
              <w:rPr>
                <w:rFonts w:ascii="Arial" w:hAnsi="Arial" w:cs="Arial"/>
              </w:rPr>
              <w:t>Accueil</w:t>
            </w:r>
          </w:p>
        </w:tc>
        <w:tc>
          <w:tcPr>
            <w:tcW w:w="1510" w:type="dxa"/>
          </w:tcPr>
          <w:p w14:paraId="280E39B7" w14:textId="77777777" w:rsidR="00A3374C" w:rsidRDefault="00A3374C" w:rsidP="00B73744">
            <w:pPr>
              <w:pStyle w:val="Sansinterligne"/>
              <w:rPr>
                <w:rFonts w:ascii="Arial" w:hAnsi="Arial" w:cs="Arial"/>
              </w:rPr>
            </w:pPr>
            <w:r>
              <w:rPr>
                <w:rFonts w:ascii="Arial" w:hAnsi="Arial" w:cs="Arial"/>
              </w:rPr>
              <w:t>Visite et présentation site</w:t>
            </w:r>
          </w:p>
        </w:tc>
        <w:tc>
          <w:tcPr>
            <w:tcW w:w="1510" w:type="dxa"/>
          </w:tcPr>
          <w:p w14:paraId="44C8FACC" w14:textId="77777777" w:rsidR="00A3374C" w:rsidRDefault="00A3374C" w:rsidP="00B73744">
            <w:pPr>
              <w:pStyle w:val="Sansinterligne"/>
              <w:rPr>
                <w:rFonts w:ascii="Arial" w:hAnsi="Arial" w:cs="Arial"/>
              </w:rPr>
            </w:pPr>
            <w:r>
              <w:rPr>
                <w:rFonts w:ascii="Arial" w:hAnsi="Arial" w:cs="Arial"/>
              </w:rPr>
              <w:t>Coordination PMOT</w:t>
            </w:r>
          </w:p>
        </w:tc>
        <w:tc>
          <w:tcPr>
            <w:tcW w:w="1511" w:type="dxa"/>
          </w:tcPr>
          <w:p w14:paraId="6D4A2B5D" w14:textId="77777777" w:rsidR="00A3374C" w:rsidRDefault="00A3374C" w:rsidP="00B73744">
            <w:pPr>
              <w:pStyle w:val="Sansinterligne"/>
              <w:rPr>
                <w:rFonts w:ascii="Arial" w:hAnsi="Arial" w:cs="Arial"/>
              </w:rPr>
            </w:pPr>
            <w:r>
              <w:rPr>
                <w:rFonts w:ascii="Arial" w:hAnsi="Arial" w:cs="Arial"/>
              </w:rPr>
              <w:t>Addictologie</w:t>
            </w:r>
          </w:p>
        </w:tc>
        <w:tc>
          <w:tcPr>
            <w:tcW w:w="1511" w:type="dxa"/>
          </w:tcPr>
          <w:p w14:paraId="516E8505" w14:textId="77777777" w:rsidR="00A3374C" w:rsidRDefault="00A3374C" w:rsidP="00B73744">
            <w:pPr>
              <w:pStyle w:val="Sansinterligne"/>
              <w:rPr>
                <w:rFonts w:ascii="Arial" w:hAnsi="Arial" w:cs="Arial"/>
              </w:rPr>
            </w:pPr>
            <w:r>
              <w:rPr>
                <w:rFonts w:ascii="Arial" w:hAnsi="Arial" w:cs="Arial"/>
              </w:rPr>
              <w:t>Brancardage</w:t>
            </w:r>
          </w:p>
        </w:tc>
      </w:tr>
      <w:tr w:rsidR="00A3374C" w14:paraId="34092059" w14:textId="77777777" w:rsidTr="00B73744">
        <w:tc>
          <w:tcPr>
            <w:tcW w:w="1510" w:type="dxa"/>
          </w:tcPr>
          <w:p w14:paraId="3A6756CD" w14:textId="77777777" w:rsidR="00A3374C" w:rsidRDefault="00A3374C" w:rsidP="00B73744">
            <w:pPr>
              <w:pStyle w:val="Sansinterligne"/>
              <w:rPr>
                <w:rFonts w:ascii="Arial" w:hAnsi="Arial" w:cs="Arial"/>
              </w:rPr>
            </w:pPr>
            <w:r>
              <w:rPr>
                <w:rFonts w:ascii="Arial" w:hAnsi="Arial" w:cs="Arial"/>
              </w:rPr>
              <w:t>Après-midi</w:t>
            </w:r>
          </w:p>
        </w:tc>
        <w:tc>
          <w:tcPr>
            <w:tcW w:w="1510" w:type="dxa"/>
          </w:tcPr>
          <w:p w14:paraId="2979D75B" w14:textId="77777777" w:rsidR="00A3374C" w:rsidRDefault="00A3374C" w:rsidP="00B73744">
            <w:pPr>
              <w:pStyle w:val="Sansinterligne"/>
              <w:rPr>
                <w:rFonts w:ascii="Arial" w:hAnsi="Arial" w:cs="Arial"/>
              </w:rPr>
            </w:pPr>
            <w:r>
              <w:rPr>
                <w:rFonts w:ascii="Arial" w:hAnsi="Arial" w:cs="Arial"/>
              </w:rPr>
              <w:t>Services techniques</w:t>
            </w:r>
          </w:p>
        </w:tc>
        <w:tc>
          <w:tcPr>
            <w:tcW w:w="1510" w:type="dxa"/>
          </w:tcPr>
          <w:p w14:paraId="42479294" w14:textId="77777777" w:rsidR="00A3374C" w:rsidRDefault="00A3374C" w:rsidP="00B73744">
            <w:pPr>
              <w:pStyle w:val="Sansinterligne"/>
              <w:rPr>
                <w:rFonts w:ascii="Arial" w:hAnsi="Arial" w:cs="Arial"/>
              </w:rPr>
            </w:pPr>
            <w:r>
              <w:rPr>
                <w:rFonts w:ascii="Arial" w:hAnsi="Arial" w:cs="Arial"/>
              </w:rPr>
              <w:t>Rééducation</w:t>
            </w:r>
          </w:p>
        </w:tc>
        <w:tc>
          <w:tcPr>
            <w:tcW w:w="1510" w:type="dxa"/>
          </w:tcPr>
          <w:p w14:paraId="4ECF0D68" w14:textId="77777777" w:rsidR="00A3374C" w:rsidRDefault="00A3374C" w:rsidP="00B73744">
            <w:pPr>
              <w:pStyle w:val="Sansinterligne"/>
              <w:rPr>
                <w:rFonts w:ascii="Arial" w:hAnsi="Arial" w:cs="Arial"/>
              </w:rPr>
            </w:pPr>
            <w:r>
              <w:rPr>
                <w:rFonts w:ascii="Arial" w:hAnsi="Arial" w:cs="Arial"/>
              </w:rPr>
              <w:t>Imagerie</w:t>
            </w:r>
          </w:p>
        </w:tc>
        <w:tc>
          <w:tcPr>
            <w:tcW w:w="1511" w:type="dxa"/>
          </w:tcPr>
          <w:p w14:paraId="78424038" w14:textId="77777777" w:rsidR="00A3374C" w:rsidRDefault="00A3374C" w:rsidP="00B73744">
            <w:pPr>
              <w:pStyle w:val="Sansinterligne"/>
              <w:rPr>
                <w:rFonts w:ascii="Arial" w:hAnsi="Arial" w:cs="Arial"/>
              </w:rPr>
            </w:pPr>
            <w:r>
              <w:rPr>
                <w:rFonts w:ascii="Arial" w:hAnsi="Arial" w:cs="Arial"/>
              </w:rPr>
              <w:t>SMUR</w:t>
            </w:r>
          </w:p>
        </w:tc>
        <w:tc>
          <w:tcPr>
            <w:tcW w:w="1511" w:type="dxa"/>
          </w:tcPr>
          <w:p w14:paraId="20A6A4B3" w14:textId="77777777" w:rsidR="00A3374C" w:rsidRDefault="00A3374C" w:rsidP="00B73744">
            <w:pPr>
              <w:pStyle w:val="Sansinterligne"/>
              <w:rPr>
                <w:rFonts w:ascii="Arial" w:hAnsi="Arial" w:cs="Arial"/>
              </w:rPr>
            </w:pPr>
            <w:r>
              <w:rPr>
                <w:rFonts w:ascii="Arial" w:hAnsi="Arial" w:cs="Arial"/>
              </w:rPr>
              <w:t>Blocs + dossiers de stage</w:t>
            </w:r>
          </w:p>
        </w:tc>
      </w:tr>
    </w:tbl>
    <w:p w14:paraId="5D2ACE72" w14:textId="77777777" w:rsidR="00A3374C" w:rsidRDefault="00A3374C" w:rsidP="00A3374C">
      <w:pPr>
        <w:pStyle w:val="Sansinterligne"/>
        <w:rPr>
          <w:rFonts w:ascii="Arial" w:hAnsi="Arial" w:cs="Arial"/>
        </w:rPr>
      </w:pPr>
    </w:p>
    <w:tbl>
      <w:tblPr>
        <w:tblStyle w:val="Grilledutableau"/>
        <w:tblW w:w="0" w:type="auto"/>
        <w:tblLook w:val="04A0" w:firstRow="1" w:lastRow="0" w:firstColumn="1" w:lastColumn="0" w:noHBand="0" w:noVBand="1"/>
      </w:tblPr>
      <w:tblGrid>
        <w:gridCol w:w="1510"/>
        <w:gridCol w:w="1510"/>
        <w:gridCol w:w="1510"/>
        <w:gridCol w:w="1537"/>
        <w:gridCol w:w="1511"/>
        <w:gridCol w:w="1511"/>
      </w:tblGrid>
      <w:tr w:rsidR="00A3374C" w14:paraId="5CA2F7EF" w14:textId="77777777" w:rsidTr="00B73744">
        <w:tc>
          <w:tcPr>
            <w:tcW w:w="9062" w:type="dxa"/>
            <w:gridSpan w:val="6"/>
          </w:tcPr>
          <w:p w14:paraId="4E3EDCA1" w14:textId="77777777" w:rsidR="00A3374C" w:rsidRDefault="00A3374C" w:rsidP="00B73744">
            <w:pPr>
              <w:pStyle w:val="Sansinterligne"/>
              <w:rPr>
                <w:rFonts w:ascii="Arial" w:hAnsi="Arial" w:cs="Arial"/>
              </w:rPr>
            </w:pPr>
            <w:r>
              <w:rPr>
                <w:rFonts w:ascii="Arial" w:hAnsi="Arial" w:cs="Arial"/>
              </w:rPr>
              <w:t>Etablissement n°2</w:t>
            </w:r>
          </w:p>
        </w:tc>
      </w:tr>
      <w:tr w:rsidR="00A3374C" w14:paraId="3DC4BB3A" w14:textId="77777777" w:rsidTr="00B73744">
        <w:tc>
          <w:tcPr>
            <w:tcW w:w="1510" w:type="dxa"/>
          </w:tcPr>
          <w:p w14:paraId="730E77CB" w14:textId="77777777" w:rsidR="00A3374C" w:rsidRDefault="00A3374C" w:rsidP="00B73744">
            <w:pPr>
              <w:pStyle w:val="Sansinterligne"/>
              <w:rPr>
                <w:rFonts w:ascii="Arial" w:hAnsi="Arial" w:cs="Arial"/>
              </w:rPr>
            </w:pPr>
          </w:p>
        </w:tc>
        <w:tc>
          <w:tcPr>
            <w:tcW w:w="1510" w:type="dxa"/>
          </w:tcPr>
          <w:p w14:paraId="0D169D23" w14:textId="77777777" w:rsidR="00A3374C" w:rsidRDefault="00A3374C" w:rsidP="00B73744">
            <w:pPr>
              <w:pStyle w:val="Sansinterligne"/>
              <w:rPr>
                <w:rFonts w:ascii="Arial" w:hAnsi="Arial" w:cs="Arial"/>
              </w:rPr>
            </w:pPr>
            <w:r>
              <w:rPr>
                <w:rFonts w:ascii="Arial" w:hAnsi="Arial" w:cs="Arial"/>
              </w:rPr>
              <w:t>Lundi</w:t>
            </w:r>
          </w:p>
        </w:tc>
        <w:tc>
          <w:tcPr>
            <w:tcW w:w="1510" w:type="dxa"/>
          </w:tcPr>
          <w:p w14:paraId="3796FAE4" w14:textId="77777777" w:rsidR="00A3374C" w:rsidRDefault="00A3374C" w:rsidP="00B73744">
            <w:pPr>
              <w:pStyle w:val="Sansinterligne"/>
              <w:rPr>
                <w:rFonts w:ascii="Arial" w:hAnsi="Arial" w:cs="Arial"/>
              </w:rPr>
            </w:pPr>
            <w:r>
              <w:rPr>
                <w:rFonts w:ascii="Arial" w:hAnsi="Arial" w:cs="Arial"/>
              </w:rPr>
              <w:t>Mardi</w:t>
            </w:r>
          </w:p>
        </w:tc>
        <w:tc>
          <w:tcPr>
            <w:tcW w:w="1510" w:type="dxa"/>
          </w:tcPr>
          <w:p w14:paraId="3623D8FE" w14:textId="77777777" w:rsidR="00A3374C" w:rsidRDefault="00A3374C" w:rsidP="00B73744">
            <w:pPr>
              <w:pStyle w:val="Sansinterligne"/>
              <w:rPr>
                <w:rFonts w:ascii="Arial" w:hAnsi="Arial" w:cs="Arial"/>
              </w:rPr>
            </w:pPr>
            <w:r>
              <w:rPr>
                <w:rFonts w:ascii="Arial" w:hAnsi="Arial" w:cs="Arial"/>
              </w:rPr>
              <w:t>Mercredi</w:t>
            </w:r>
          </w:p>
        </w:tc>
        <w:tc>
          <w:tcPr>
            <w:tcW w:w="1511" w:type="dxa"/>
          </w:tcPr>
          <w:p w14:paraId="18484BC9" w14:textId="77777777" w:rsidR="00A3374C" w:rsidRDefault="00A3374C" w:rsidP="00B73744">
            <w:pPr>
              <w:pStyle w:val="Sansinterligne"/>
              <w:rPr>
                <w:rFonts w:ascii="Arial" w:hAnsi="Arial" w:cs="Arial"/>
              </w:rPr>
            </w:pPr>
            <w:r>
              <w:rPr>
                <w:rFonts w:ascii="Arial" w:hAnsi="Arial" w:cs="Arial"/>
              </w:rPr>
              <w:t>Jeudi</w:t>
            </w:r>
          </w:p>
        </w:tc>
        <w:tc>
          <w:tcPr>
            <w:tcW w:w="1511" w:type="dxa"/>
          </w:tcPr>
          <w:p w14:paraId="28902ABF" w14:textId="77777777" w:rsidR="00A3374C" w:rsidRDefault="00A3374C" w:rsidP="00B73744">
            <w:pPr>
              <w:pStyle w:val="Sansinterligne"/>
              <w:rPr>
                <w:rFonts w:ascii="Arial" w:hAnsi="Arial" w:cs="Arial"/>
              </w:rPr>
            </w:pPr>
            <w:r>
              <w:rPr>
                <w:rFonts w:ascii="Arial" w:hAnsi="Arial" w:cs="Arial"/>
              </w:rPr>
              <w:t>Vendredi</w:t>
            </w:r>
          </w:p>
        </w:tc>
      </w:tr>
      <w:tr w:rsidR="00A3374C" w14:paraId="07DA6F2B" w14:textId="77777777" w:rsidTr="00B73744">
        <w:tc>
          <w:tcPr>
            <w:tcW w:w="1510" w:type="dxa"/>
          </w:tcPr>
          <w:p w14:paraId="3F4F71BE" w14:textId="77777777" w:rsidR="00A3374C" w:rsidRDefault="00A3374C" w:rsidP="00B73744">
            <w:pPr>
              <w:pStyle w:val="Sansinterligne"/>
              <w:rPr>
                <w:rFonts w:ascii="Arial" w:hAnsi="Arial" w:cs="Arial"/>
              </w:rPr>
            </w:pPr>
            <w:r>
              <w:rPr>
                <w:rFonts w:ascii="Arial" w:hAnsi="Arial" w:cs="Arial"/>
              </w:rPr>
              <w:t>Matin</w:t>
            </w:r>
          </w:p>
        </w:tc>
        <w:tc>
          <w:tcPr>
            <w:tcW w:w="1510" w:type="dxa"/>
          </w:tcPr>
          <w:p w14:paraId="65CB5F69" w14:textId="77777777" w:rsidR="00A3374C" w:rsidRDefault="00A3374C" w:rsidP="00B73744">
            <w:pPr>
              <w:pStyle w:val="Sansinterligne"/>
              <w:rPr>
                <w:rFonts w:ascii="Arial" w:hAnsi="Arial" w:cs="Arial"/>
              </w:rPr>
            </w:pPr>
            <w:r>
              <w:rPr>
                <w:rFonts w:ascii="Arial" w:hAnsi="Arial" w:cs="Arial"/>
              </w:rPr>
              <w:t>Accueil</w:t>
            </w:r>
          </w:p>
        </w:tc>
        <w:tc>
          <w:tcPr>
            <w:tcW w:w="1510" w:type="dxa"/>
          </w:tcPr>
          <w:p w14:paraId="461833BC" w14:textId="77777777" w:rsidR="00A3374C" w:rsidRDefault="00A3374C" w:rsidP="00B73744">
            <w:pPr>
              <w:pStyle w:val="Sansinterligne"/>
              <w:rPr>
                <w:rFonts w:ascii="Arial" w:hAnsi="Arial" w:cs="Arial"/>
              </w:rPr>
            </w:pPr>
            <w:r>
              <w:rPr>
                <w:rFonts w:ascii="Arial" w:hAnsi="Arial" w:cs="Arial"/>
              </w:rPr>
              <w:t>USLD/SMR</w:t>
            </w:r>
            <w:r>
              <w:rPr>
                <w:rFonts w:ascii="Arial" w:hAnsi="Arial" w:cs="Arial"/>
              </w:rPr>
              <w:br/>
              <w:t>Animation</w:t>
            </w:r>
          </w:p>
        </w:tc>
        <w:tc>
          <w:tcPr>
            <w:tcW w:w="1510" w:type="dxa"/>
          </w:tcPr>
          <w:p w14:paraId="29857F0D" w14:textId="77777777" w:rsidR="00A3374C" w:rsidRDefault="00A3374C" w:rsidP="00B73744">
            <w:pPr>
              <w:pStyle w:val="Sansinterligne"/>
              <w:rPr>
                <w:rFonts w:ascii="Arial" w:hAnsi="Arial" w:cs="Arial"/>
              </w:rPr>
            </w:pPr>
            <w:r>
              <w:rPr>
                <w:rFonts w:ascii="Arial" w:hAnsi="Arial" w:cs="Arial"/>
              </w:rPr>
              <w:t>Services informatiques</w:t>
            </w:r>
          </w:p>
        </w:tc>
        <w:tc>
          <w:tcPr>
            <w:tcW w:w="1511" w:type="dxa"/>
          </w:tcPr>
          <w:p w14:paraId="0167E1B4" w14:textId="77777777" w:rsidR="00A3374C" w:rsidRDefault="00A3374C" w:rsidP="00B73744">
            <w:pPr>
              <w:pStyle w:val="Sansinterligne"/>
              <w:rPr>
                <w:rFonts w:ascii="Arial" w:hAnsi="Arial" w:cs="Arial"/>
              </w:rPr>
            </w:pPr>
            <w:r>
              <w:rPr>
                <w:rFonts w:ascii="Arial" w:hAnsi="Arial" w:cs="Arial"/>
              </w:rPr>
              <w:t>SMUR</w:t>
            </w:r>
          </w:p>
        </w:tc>
        <w:tc>
          <w:tcPr>
            <w:tcW w:w="1511" w:type="dxa"/>
          </w:tcPr>
          <w:p w14:paraId="094A70EA" w14:textId="77777777" w:rsidR="00A3374C" w:rsidRDefault="00A3374C" w:rsidP="00B73744">
            <w:pPr>
              <w:pStyle w:val="Sansinterligne"/>
              <w:rPr>
                <w:rFonts w:ascii="Arial" w:hAnsi="Arial" w:cs="Arial"/>
              </w:rPr>
            </w:pPr>
            <w:r>
              <w:rPr>
                <w:rFonts w:ascii="Arial" w:hAnsi="Arial" w:cs="Arial"/>
              </w:rPr>
              <w:t>Blocs</w:t>
            </w:r>
          </w:p>
        </w:tc>
      </w:tr>
      <w:tr w:rsidR="00A3374C" w14:paraId="7B15D60F" w14:textId="77777777" w:rsidTr="00B73744">
        <w:tc>
          <w:tcPr>
            <w:tcW w:w="1510" w:type="dxa"/>
          </w:tcPr>
          <w:p w14:paraId="61E77F67" w14:textId="77777777" w:rsidR="00A3374C" w:rsidRDefault="00A3374C" w:rsidP="00B73744">
            <w:pPr>
              <w:pStyle w:val="Sansinterligne"/>
              <w:rPr>
                <w:rFonts w:ascii="Arial" w:hAnsi="Arial" w:cs="Arial"/>
              </w:rPr>
            </w:pPr>
            <w:r>
              <w:rPr>
                <w:rFonts w:ascii="Arial" w:hAnsi="Arial" w:cs="Arial"/>
              </w:rPr>
              <w:t>Après-midi</w:t>
            </w:r>
          </w:p>
        </w:tc>
        <w:tc>
          <w:tcPr>
            <w:tcW w:w="1510" w:type="dxa"/>
          </w:tcPr>
          <w:p w14:paraId="090F6C26" w14:textId="77777777" w:rsidR="00A3374C" w:rsidRDefault="00A3374C" w:rsidP="00B73744">
            <w:pPr>
              <w:pStyle w:val="Sansinterligne"/>
              <w:rPr>
                <w:rFonts w:ascii="Arial" w:hAnsi="Arial" w:cs="Arial"/>
              </w:rPr>
            </w:pPr>
            <w:r>
              <w:rPr>
                <w:rFonts w:ascii="Arial" w:hAnsi="Arial" w:cs="Arial"/>
              </w:rPr>
              <w:t>Rééducation</w:t>
            </w:r>
          </w:p>
        </w:tc>
        <w:tc>
          <w:tcPr>
            <w:tcW w:w="1510" w:type="dxa"/>
          </w:tcPr>
          <w:p w14:paraId="2FB4A1CE" w14:textId="77777777" w:rsidR="00A3374C" w:rsidRDefault="00A3374C" w:rsidP="00B73744">
            <w:pPr>
              <w:pStyle w:val="Sansinterligne"/>
              <w:rPr>
                <w:rFonts w:ascii="Arial" w:hAnsi="Arial" w:cs="Arial"/>
              </w:rPr>
            </w:pPr>
            <w:r>
              <w:rPr>
                <w:rFonts w:ascii="Arial" w:hAnsi="Arial" w:cs="Arial"/>
              </w:rPr>
              <w:t>Pédiatrie</w:t>
            </w:r>
          </w:p>
        </w:tc>
        <w:tc>
          <w:tcPr>
            <w:tcW w:w="1510" w:type="dxa"/>
          </w:tcPr>
          <w:p w14:paraId="3FB037EC" w14:textId="77777777" w:rsidR="00A3374C" w:rsidRDefault="00A3374C" w:rsidP="00B73744">
            <w:pPr>
              <w:pStyle w:val="Sansinterligne"/>
              <w:rPr>
                <w:rFonts w:ascii="Arial" w:hAnsi="Arial" w:cs="Arial"/>
              </w:rPr>
            </w:pPr>
            <w:r>
              <w:rPr>
                <w:rFonts w:ascii="Arial" w:hAnsi="Arial" w:cs="Arial"/>
              </w:rPr>
              <w:t>SAU</w:t>
            </w:r>
          </w:p>
        </w:tc>
        <w:tc>
          <w:tcPr>
            <w:tcW w:w="1511" w:type="dxa"/>
          </w:tcPr>
          <w:p w14:paraId="665E3BA3" w14:textId="77777777" w:rsidR="00A3374C" w:rsidRDefault="00A3374C" w:rsidP="00B73744">
            <w:pPr>
              <w:pStyle w:val="Sansinterligne"/>
              <w:rPr>
                <w:rFonts w:ascii="Arial" w:hAnsi="Arial" w:cs="Arial"/>
              </w:rPr>
            </w:pPr>
            <w:r>
              <w:rPr>
                <w:rFonts w:ascii="Arial" w:hAnsi="Arial" w:cs="Arial"/>
              </w:rPr>
              <w:t>Imagerie</w:t>
            </w:r>
          </w:p>
        </w:tc>
        <w:tc>
          <w:tcPr>
            <w:tcW w:w="1511" w:type="dxa"/>
          </w:tcPr>
          <w:p w14:paraId="4822D36D" w14:textId="77777777" w:rsidR="00A3374C" w:rsidRDefault="00A3374C" w:rsidP="00B73744">
            <w:pPr>
              <w:pStyle w:val="Sansinterligne"/>
              <w:rPr>
                <w:rFonts w:ascii="Arial" w:hAnsi="Arial" w:cs="Arial"/>
              </w:rPr>
            </w:pPr>
            <w:r>
              <w:rPr>
                <w:rFonts w:ascii="Arial" w:hAnsi="Arial" w:cs="Arial"/>
              </w:rPr>
              <w:t>Laboratoire</w:t>
            </w:r>
          </w:p>
        </w:tc>
      </w:tr>
    </w:tbl>
    <w:p w14:paraId="0FC1F902" w14:textId="77777777" w:rsidR="00A3374C" w:rsidRDefault="00A3374C" w:rsidP="00A3374C">
      <w:pPr>
        <w:pStyle w:val="Sansinterligne"/>
        <w:rPr>
          <w:rFonts w:ascii="Arial" w:hAnsi="Arial" w:cs="Arial"/>
        </w:rPr>
      </w:pPr>
    </w:p>
    <w:p w14:paraId="1F7A896F" w14:textId="77777777" w:rsidR="00A3374C" w:rsidRDefault="00A3374C" w:rsidP="00A3374C">
      <w:pPr>
        <w:rPr>
          <w:rFonts w:ascii="Arial" w:hAnsi="Arial"/>
        </w:rPr>
      </w:pPr>
      <w:r>
        <w:rPr>
          <w:rFonts w:ascii="Arial" w:hAnsi="Arial"/>
        </w:rPr>
        <w:br w:type="page"/>
      </w:r>
    </w:p>
    <w:p w14:paraId="3AF73AA5" w14:textId="77777777" w:rsidR="00A3374C" w:rsidRDefault="00A3374C" w:rsidP="00A3374C">
      <w:pPr>
        <w:pStyle w:val="Sansinterligne"/>
        <w:rPr>
          <w:rFonts w:ascii="Arial" w:hAnsi="Arial" w:cs="Arial"/>
        </w:rPr>
      </w:pPr>
      <w:r>
        <w:rPr>
          <w:rFonts w:ascii="Arial" w:hAnsi="Arial" w:cs="Arial"/>
        </w:rPr>
        <w:lastRenderedPageBreak/>
        <w:t xml:space="preserve">Annexe – </w:t>
      </w:r>
      <w:r w:rsidRPr="00612FE9">
        <w:rPr>
          <w:rFonts w:ascii="Arial" w:hAnsi="Arial" w:cs="Arial"/>
          <w:b/>
          <w:bCs/>
          <w:sz w:val="24"/>
          <w:szCs w:val="24"/>
        </w:rPr>
        <w:t>Charte d’accueil des stagiaires mineurs</w:t>
      </w:r>
    </w:p>
    <w:p w14:paraId="3991A52F" w14:textId="77777777" w:rsidR="00A3374C" w:rsidRDefault="00A3374C" w:rsidP="00A3374C">
      <w:pPr>
        <w:pStyle w:val="Sansinterligne"/>
        <w:rPr>
          <w:rFonts w:ascii="Arial" w:hAnsi="Arial" w:cs="Arial"/>
        </w:rPr>
      </w:pPr>
    </w:p>
    <w:p w14:paraId="237ABC5D" w14:textId="77777777" w:rsidR="00A3374C" w:rsidRPr="00E92662" w:rsidRDefault="00A3374C" w:rsidP="00A3374C">
      <w:pPr>
        <w:pStyle w:val="Sansinterligne"/>
        <w:jc w:val="both"/>
        <w:rPr>
          <w:rFonts w:ascii="Arial" w:hAnsi="Arial" w:cs="Arial"/>
          <w:b/>
          <w:bCs/>
        </w:rPr>
      </w:pPr>
      <w:r w:rsidRPr="00E92662">
        <w:rPr>
          <w:rFonts w:ascii="Arial" w:hAnsi="Arial" w:cs="Arial"/>
          <w:b/>
          <w:bCs/>
        </w:rPr>
        <w:t>Article 1</w:t>
      </w:r>
      <w:r w:rsidRPr="00E92662">
        <w:rPr>
          <w:rFonts w:ascii="Arial" w:hAnsi="Arial" w:cs="Arial"/>
          <w:b/>
          <w:bCs/>
          <w:vertAlign w:val="superscript"/>
        </w:rPr>
        <w:t>er</w:t>
      </w:r>
      <w:r w:rsidRPr="00E92662">
        <w:rPr>
          <w:rFonts w:ascii="Arial" w:hAnsi="Arial" w:cs="Arial"/>
          <w:b/>
          <w:bCs/>
        </w:rPr>
        <w:t xml:space="preserve"> – Respect du principe de neutralité, de laïcité et du devoir de réserve</w:t>
      </w:r>
    </w:p>
    <w:p w14:paraId="36990FC8" w14:textId="77777777" w:rsidR="00A3374C" w:rsidRDefault="00A3374C" w:rsidP="00A3374C">
      <w:pPr>
        <w:pStyle w:val="Sansinterligne"/>
        <w:jc w:val="both"/>
        <w:rPr>
          <w:rFonts w:ascii="Arial" w:hAnsi="Arial" w:cs="Arial"/>
        </w:rPr>
      </w:pPr>
    </w:p>
    <w:p w14:paraId="28FF36E3" w14:textId="77777777" w:rsidR="00A3374C" w:rsidRPr="00A3374C" w:rsidRDefault="00A3374C" w:rsidP="00A3374C">
      <w:pPr>
        <w:pStyle w:val="Sansinterligne"/>
        <w:jc w:val="both"/>
        <w:rPr>
          <w:rFonts w:ascii="Arial" w:hAnsi="Arial" w:cs="Arial"/>
        </w:rPr>
      </w:pPr>
      <w:r w:rsidRPr="00A3374C">
        <w:rPr>
          <w:rFonts w:ascii="Arial" w:hAnsi="Arial" w:cs="Arial"/>
        </w:rPr>
        <w:t xml:space="preserve">La France est une République indivisible, laïque, démocratique et sociale. Elle assure l'égalité devant la loi de tous les citoyens sans distinction d'origine, de race ou de religion. Elle garantit des droits égaux aux hommes et aux femmes et respecte toutes les croyances. </w:t>
      </w:r>
    </w:p>
    <w:p w14:paraId="61E96406" w14:textId="77777777" w:rsidR="00A3374C" w:rsidRPr="00A3374C" w:rsidRDefault="00A3374C" w:rsidP="00A3374C">
      <w:pPr>
        <w:pStyle w:val="Sansinterligne"/>
        <w:jc w:val="both"/>
        <w:rPr>
          <w:rFonts w:ascii="Arial" w:hAnsi="Arial" w:cs="Arial"/>
        </w:rPr>
      </w:pPr>
    </w:p>
    <w:p w14:paraId="51AF37E9" w14:textId="77777777" w:rsidR="00A3374C" w:rsidRDefault="00A3374C" w:rsidP="00A3374C">
      <w:pPr>
        <w:pStyle w:val="Sansinterligne"/>
        <w:jc w:val="both"/>
        <w:rPr>
          <w:rFonts w:ascii="Arial" w:hAnsi="Arial" w:cs="Arial"/>
        </w:rPr>
      </w:pPr>
      <w:r w:rsidRPr="00A3374C">
        <w:rPr>
          <w:rFonts w:ascii="Arial" w:hAnsi="Arial" w:cs="Arial"/>
        </w:rPr>
        <w:t>Nul ne doit être inquiété pour ses opinions, notamment religieuses, pourvu que leur manifestation ne trouble pas l'ordre public établi par la loi.</w:t>
      </w:r>
      <w:r w:rsidRPr="00D9390F">
        <w:rPr>
          <w:rFonts w:ascii="Arial" w:hAnsi="Arial" w:cs="Arial"/>
        </w:rPr>
        <w:t xml:space="preserve"> </w:t>
      </w:r>
    </w:p>
    <w:p w14:paraId="4A00B78A" w14:textId="77777777" w:rsidR="00A3374C" w:rsidRDefault="00A3374C" w:rsidP="00A3374C">
      <w:pPr>
        <w:pStyle w:val="Sansinterligne"/>
        <w:jc w:val="both"/>
        <w:rPr>
          <w:rFonts w:ascii="Arial" w:hAnsi="Arial" w:cs="Arial"/>
        </w:rPr>
      </w:pPr>
    </w:p>
    <w:p w14:paraId="188E176E" w14:textId="77777777" w:rsidR="00A3374C" w:rsidRDefault="00A3374C" w:rsidP="00A3374C">
      <w:pPr>
        <w:pStyle w:val="Sansinterligne"/>
        <w:jc w:val="both"/>
        <w:rPr>
          <w:rFonts w:ascii="Arial" w:hAnsi="Arial" w:cs="Arial"/>
        </w:rPr>
      </w:pPr>
      <w:r w:rsidRPr="00D9390F">
        <w:rPr>
          <w:rFonts w:ascii="Arial" w:hAnsi="Arial" w:cs="Arial"/>
        </w:rPr>
        <w:t xml:space="preserve">Tout agent public a un devoir de stricte neutralité. Il doit traiter également toutes les personnes et respecter leur liberté de conscience. Le fait pour un agent public de manifester ses convictions religieuses dans l’exercice de ses fonctions constitue un manquement à ses obligations. Il appartient aux responsables des services publics de faire respecter l’application du principe de laïcité dans l’enceinte de ces services. </w:t>
      </w:r>
    </w:p>
    <w:p w14:paraId="1E2598D3" w14:textId="77777777" w:rsidR="00A3374C" w:rsidRDefault="00A3374C" w:rsidP="00A3374C">
      <w:pPr>
        <w:pStyle w:val="Sansinterligne"/>
        <w:jc w:val="both"/>
        <w:rPr>
          <w:rFonts w:ascii="Arial" w:hAnsi="Arial" w:cs="Arial"/>
        </w:rPr>
      </w:pPr>
    </w:p>
    <w:p w14:paraId="2364A388" w14:textId="77777777" w:rsidR="00A3374C" w:rsidRDefault="00A3374C" w:rsidP="00A3374C">
      <w:pPr>
        <w:pStyle w:val="Sansinterligne"/>
        <w:jc w:val="both"/>
        <w:rPr>
          <w:rFonts w:ascii="Arial" w:hAnsi="Arial" w:cs="Arial"/>
        </w:rPr>
      </w:pPr>
      <w:r w:rsidRPr="00D9390F">
        <w:rPr>
          <w:rFonts w:ascii="Arial" w:hAnsi="Arial" w:cs="Arial"/>
        </w:rPr>
        <w:t xml:space="preserve">Agent public, fonctionnaire ou contractuel (médical, soignant, hospitalier, administratif, technique), étudiant, interne, stagiaire vous devez vous abstenir de manifester vos croyances et vos pratiques religieuses par des signes distinctifs au sein de l'hôpital. </w:t>
      </w:r>
    </w:p>
    <w:p w14:paraId="66E259D1" w14:textId="77777777" w:rsidR="00A3374C" w:rsidRDefault="00A3374C" w:rsidP="00A3374C">
      <w:pPr>
        <w:pStyle w:val="Sansinterligne"/>
        <w:jc w:val="both"/>
        <w:rPr>
          <w:rFonts w:ascii="Arial" w:hAnsi="Arial" w:cs="Arial"/>
        </w:rPr>
      </w:pPr>
    </w:p>
    <w:p w14:paraId="149C96B9" w14:textId="77777777" w:rsidR="00A3374C" w:rsidRDefault="00A3374C" w:rsidP="00A3374C">
      <w:pPr>
        <w:pStyle w:val="Sansinterligne"/>
        <w:jc w:val="both"/>
        <w:rPr>
          <w:rFonts w:ascii="Arial" w:hAnsi="Arial" w:cs="Arial"/>
        </w:rPr>
      </w:pPr>
      <w:r w:rsidRPr="00D9390F">
        <w:rPr>
          <w:rFonts w:ascii="Arial" w:hAnsi="Arial" w:cs="Arial"/>
        </w:rPr>
        <w:t>Cette disposition s’applique dans le cadre de vos fonctions et dans les restaurants du personnel</w:t>
      </w:r>
      <w:r>
        <w:rPr>
          <w:rFonts w:ascii="Arial" w:hAnsi="Arial" w:cs="Arial"/>
        </w:rPr>
        <w:t>.</w:t>
      </w:r>
    </w:p>
    <w:p w14:paraId="564EEAFB" w14:textId="77777777" w:rsidR="00A3374C" w:rsidRDefault="00A3374C" w:rsidP="00A3374C">
      <w:pPr>
        <w:pStyle w:val="Sansinterligne"/>
        <w:jc w:val="both"/>
        <w:rPr>
          <w:rFonts w:ascii="Arial" w:hAnsi="Arial" w:cs="Arial"/>
        </w:rPr>
      </w:pPr>
    </w:p>
    <w:p w14:paraId="2C998CBB" w14:textId="77777777" w:rsidR="00A3374C" w:rsidRDefault="00A3374C" w:rsidP="00A3374C">
      <w:pPr>
        <w:pStyle w:val="Sansinterligne"/>
        <w:jc w:val="both"/>
        <w:rPr>
          <w:rFonts w:ascii="Arial" w:hAnsi="Arial" w:cs="Arial"/>
        </w:rPr>
      </w:pPr>
      <w:r w:rsidRPr="00D9390F">
        <w:rPr>
          <w:rFonts w:ascii="Arial" w:hAnsi="Arial" w:cs="Arial"/>
        </w:rPr>
        <w:t>L'obligation de réserve consiste à ne pas manifester son opinion : nul n'a le droit de tenir</w:t>
      </w:r>
      <w:r>
        <w:rPr>
          <w:rFonts w:ascii="Arial" w:hAnsi="Arial" w:cs="Arial"/>
        </w:rPr>
        <w:t xml:space="preserve"> </w:t>
      </w:r>
      <w:r w:rsidRPr="00D9390F">
        <w:rPr>
          <w:rFonts w:ascii="Arial" w:hAnsi="Arial" w:cs="Arial"/>
        </w:rPr>
        <w:t>des propos politiques, syndicaux, philosophiques ou confessionnel, envers les malades</w:t>
      </w:r>
    </w:p>
    <w:p w14:paraId="19B8AAD7" w14:textId="77777777" w:rsidR="00A3374C" w:rsidRDefault="00A3374C" w:rsidP="00A3374C">
      <w:pPr>
        <w:pStyle w:val="Sansinterligne"/>
        <w:jc w:val="both"/>
        <w:rPr>
          <w:rFonts w:ascii="Arial" w:hAnsi="Arial" w:cs="Arial"/>
        </w:rPr>
      </w:pPr>
    </w:p>
    <w:p w14:paraId="5C7EC9D4" w14:textId="77777777" w:rsidR="00A3374C" w:rsidRPr="00E92662" w:rsidRDefault="00A3374C" w:rsidP="00A3374C">
      <w:pPr>
        <w:pStyle w:val="Sansinterligne"/>
        <w:jc w:val="both"/>
        <w:rPr>
          <w:rFonts w:ascii="Arial" w:hAnsi="Arial" w:cs="Arial"/>
          <w:b/>
          <w:bCs/>
        </w:rPr>
      </w:pPr>
      <w:r w:rsidRPr="00E92662">
        <w:rPr>
          <w:rFonts w:ascii="Arial" w:hAnsi="Arial" w:cs="Arial"/>
          <w:b/>
          <w:bCs/>
        </w:rPr>
        <w:t>Article 2 – Respect de la confidentialité des données et du secret professionnel</w:t>
      </w:r>
    </w:p>
    <w:p w14:paraId="0711AE0C" w14:textId="77777777" w:rsidR="00A3374C" w:rsidRDefault="00A3374C" w:rsidP="00A3374C">
      <w:pPr>
        <w:pStyle w:val="Sansinterligne"/>
        <w:jc w:val="both"/>
        <w:rPr>
          <w:rFonts w:ascii="Arial" w:hAnsi="Arial" w:cs="Arial"/>
        </w:rPr>
      </w:pPr>
    </w:p>
    <w:p w14:paraId="4C4EC8A4" w14:textId="77777777" w:rsidR="00A3374C" w:rsidRDefault="00A3374C" w:rsidP="00A3374C">
      <w:pPr>
        <w:pStyle w:val="Sansinterligne"/>
        <w:jc w:val="both"/>
        <w:rPr>
          <w:rFonts w:ascii="Arial" w:hAnsi="Arial" w:cs="Arial"/>
        </w:rPr>
      </w:pPr>
      <w:r w:rsidRPr="00D9390F">
        <w:rPr>
          <w:rFonts w:ascii="Arial" w:hAnsi="Arial" w:cs="Arial"/>
        </w:rPr>
        <w:t>Le secret professionnel tend à protéger les particuliers, qu'il s'agisse des malades ou</w:t>
      </w:r>
      <w:r>
        <w:rPr>
          <w:rFonts w:ascii="Arial" w:hAnsi="Arial" w:cs="Arial"/>
        </w:rPr>
        <w:t xml:space="preserve"> </w:t>
      </w:r>
      <w:r w:rsidRPr="00D9390F">
        <w:rPr>
          <w:rFonts w:ascii="Arial" w:hAnsi="Arial" w:cs="Arial"/>
        </w:rPr>
        <w:t xml:space="preserve">des agents </w:t>
      </w:r>
      <w:r>
        <w:rPr>
          <w:rFonts w:ascii="Arial" w:hAnsi="Arial" w:cs="Arial"/>
        </w:rPr>
        <w:t>de l’institution.</w:t>
      </w:r>
      <w:r w:rsidRPr="00D9390F">
        <w:rPr>
          <w:rFonts w:ascii="Arial" w:hAnsi="Arial" w:cs="Arial"/>
        </w:rPr>
        <w:t xml:space="preserve"> </w:t>
      </w:r>
    </w:p>
    <w:p w14:paraId="057423F5" w14:textId="77777777" w:rsidR="00A3374C" w:rsidRPr="00D9390F" w:rsidRDefault="00A3374C" w:rsidP="00A3374C">
      <w:pPr>
        <w:pStyle w:val="Sansinterligne"/>
        <w:jc w:val="both"/>
        <w:rPr>
          <w:rFonts w:ascii="Arial" w:hAnsi="Arial" w:cs="Arial"/>
        </w:rPr>
      </w:pPr>
    </w:p>
    <w:p w14:paraId="53942274" w14:textId="77777777" w:rsidR="00A3374C" w:rsidRDefault="00A3374C" w:rsidP="00A3374C">
      <w:pPr>
        <w:pStyle w:val="Sansinterligne"/>
        <w:jc w:val="both"/>
        <w:rPr>
          <w:rFonts w:ascii="Arial" w:hAnsi="Arial" w:cs="Arial"/>
        </w:rPr>
      </w:pPr>
      <w:r w:rsidRPr="00D9390F">
        <w:rPr>
          <w:rFonts w:ascii="Arial" w:hAnsi="Arial" w:cs="Arial"/>
        </w:rPr>
        <w:t>L'obligation de discrétion professionnelle interdit à tous les personnels tout</w:t>
      </w:r>
      <w:r>
        <w:rPr>
          <w:rFonts w:ascii="Arial" w:hAnsi="Arial" w:cs="Arial"/>
        </w:rPr>
        <w:t xml:space="preserve"> </w:t>
      </w:r>
      <w:r w:rsidRPr="00D9390F">
        <w:rPr>
          <w:rFonts w:ascii="Arial" w:hAnsi="Arial" w:cs="Arial"/>
        </w:rPr>
        <w:t>détournement, toute communication de pièces et documents de service et les lie pour</w:t>
      </w:r>
      <w:r>
        <w:rPr>
          <w:rFonts w:ascii="Arial" w:hAnsi="Arial" w:cs="Arial"/>
        </w:rPr>
        <w:t xml:space="preserve"> </w:t>
      </w:r>
      <w:r w:rsidRPr="00D9390F">
        <w:rPr>
          <w:rFonts w:ascii="Arial" w:hAnsi="Arial" w:cs="Arial"/>
        </w:rPr>
        <w:t>tout ce qui concerne les faits et informations dont ils ont connaissance, dans l'exercice</w:t>
      </w:r>
      <w:r>
        <w:rPr>
          <w:rFonts w:ascii="Arial" w:hAnsi="Arial" w:cs="Arial"/>
        </w:rPr>
        <w:t xml:space="preserve"> </w:t>
      </w:r>
      <w:r w:rsidRPr="00D9390F">
        <w:rPr>
          <w:rFonts w:ascii="Arial" w:hAnsi="Arial" w:cs="Arial"/>
        </w:rPr>
        <w:t>ou à l'occasion de l'exercice de leurs fonctions.</w:t>
      </w:r>
    </w:p>
    <w:p w14:paraId="74FA9BAC" w14:textId="77777777" w:rsidR="00A3374C" w:rsidRPr="00D9390F" w:rsidRDefault="00A3374C" w:rsidP="00A3374C">
      <w:pPr>
        <w:pStyle w:val="Sansinterligne"/>
        <w:jc w:val="both"/>
        <w:rPr>
          <w:rFonts w:ascii="Arial" w:hAnsi="Arial" w:cs="Arial"/>
        </w:rPr>
      </w:pPr>
    </w:p>
    <w:p w14:paraId="4D330607" w14:textId="77777777" w:rsidR="00A3374C" w:rsidRPr="00D9390F" w:rsidRDefault="00A3374C" w:rsidP="00A3374C">
      <w:pPr>
        <w:pStyle w:val="Sansinterligne"/>
        <w:jc w:val="both"/>
        <w:rPr>
          <w:rFonts w:ascii="Arial" w:hAnsi="Arial" w:cs="Arial"/>
        </w:rPr>
      </w:pPr>
      <w:r w:rsidRPr="00D9390F">
        <w:rPr>
          <w:rFonts w:ascii="Arial" w:hAnsi="Arial" w:cs="Arial"/>
        </w:rPr>
        <w:t>L'article 226.13 du code pénal de 1992 prévoit</w:t>
      </w:r>
      <w:r>
        <w:rPr>
          <w:rFonts w:ascii="Arial" w:hAnsi="Arial" w:cs="Arial"/>
        </w:rPr>
        <w:t xml:space="preserve"> : </w:t>
      </w:r>
      <w:r w:rsidRPr="00D9390F">
        <w:rPr>
          <w:rFonts w:ascii="Arial" w:hAnsi="Arial" w:cs="Arial"/>
        </w:rPr>
        <w:t>&lt;la révélation d'une information à caractère secret (privé et personnel), par un</w:t>
      </w:r>
      <w:r>
        <w:rPr>
          <w:rFonts w:ascii="Arial" w:hAnsi="Arial" w:cs="Arial"/>
        </w:rPr>
        <w:t xml:space="preserve">e </w:t>
      </w:r>
      <w:r w:rsidRPr="00D9390F">
        <w:rPr>
          <w:rFonts w:ascii="Arial" w:hAnsi="Arial" w:cs="Arial"/>
        </w:rPr>
        <w:t>personne qui en est dépositaire, soit par état, soit par profession, soit en raison d'une</w:t>
      </w:r>
      <w:r>
        <w:rPr>
          <w:rFonts w:ascii="Arial" w:hAnsi="Arial" w:cs="Arial"/>
        </w:rPr>
        <w:t xml:space="preserve"> </w:t>
      </w:r>
      <w:r w:rsidRPr="00D9390F">
        <w:rPr>
          <w:rFonts w:ascii="Arial" w:hAnsi="Arial" w:cs="Arial"/>
        </w:rPr>
        <w:t>fonction ou d'une mission temporaire, est punie d'un an d'emprisonnement et de 15</w:t>
      </w:r>
      <w:r>
        <w:rPr>
          <w:rFonts w:ascii="Arial" w:hAnsi="Arial" w:cs="Arial"/>
        </w:rPr>
        <w:t> </w:t>
      </w:r>
      <w:r w:rsidRPr="00D9390F">
        <w:rPr>
          <w:rFonts w:ascii="Arial" w:hAnsi="Arial" w:cs="Arial"/>
        </w:rPr>
        <w:t>000</w:t>
      </w:r>
      <w:r>
        <w:rPr>
          <w:rFonts w:ascii="Arial" w:hAnsi="Arial" w:cs="Arial"/>
        </w:rPr>
        <w:t xml:space="preserve"> </w:t>
      </w:r>
      <w:r w:rsidRPr="00D9390F">
        <w:rPr>
          <w:rFonts w:ascii="Arial" w:hAnsi="Arial" w:cs="Arial"/>
        </w:rPr>
        <w:t>euros d'amende &gt;.</w:t>
      </w:r>
    </w:p>
    <w:p w14:paraId="397B0DCA" w14:textId="77777777" w:rsidR="00A3374C" w:rsidRPr="00D9390F" w:rsidRDefault="00A3374C" w:rsidP="00A3374C">
      <w:pPr>
        <w:pStyle w:val="Sansinterligne"/>
        <w:rPr>
          <w:rFonts w:ascii="Arial" w:hAnsi="Arial" w:cs="Arial"/>
        </w:rPr>
      </w:pPr>
      <w:r w:rsidRPr="00D9390F">
        <w:rPr>
          <w:rFonts w:ascii="Arial" w:hAnsi="Arial" w:cs="Arial"/>
        </w:rPr>
        <w:t>.</w:t>
      </w:r>
    </w:p>
    <w:p w14:paraId="40CCD0A8" w14:textId="77777777" w:rsidR="00A3374C" w:rsidRDefault="00A3374C" w:rsidP="00A3374C">
      <w:pPr>
        <w:pStyle w:val="Sansinterligne"/>
        <w:rPr>
          <w:rFonts w:ascii="Arial" w:hAnsi="Arial" w:cs="Arial"/>
        </w:rPr>
      </w:pPr>
      <w:r w:rsidRPr="00D9390F">
        <w:rPr>
          <w:rFonts w:ascii="Arial" w:hAnsi="Arial" w:cs="Arial"/>
        </w:rPr>
        <w:t xml:space="preserve">Les malades ont droit au respect de leur dignité et de leur personnalité. </w:t>
      </w:r>
    </w:p>
    <w:p w14:paraId="0C6D8172" w14:textId="77777777" w:rsidR="00A3374C" w:rsidRDefault="00A3374C" w:rsidP="00A3374C">
      <w:pPr>
        <w:pStyle w:val="Sansinterligne"/>
        <w:rPr>
          <w:rFonts w:ascii="Arial" w:hAnsi="Arial" w:cs="Arial"/>
        </w:rPr>
      </w:pPr>
    </w:p>
    <w:p w14:paraId="600B9FAB" w14:textId="77777777" w:rsidR="00A3374C" w:rsidRDefault="00A3374C" w:rsidP="00A3374C">
      <w:pPr>
        <w:pStyle w:val="Sansinterligne"/>
        <w:jc w:val="both"/>
        <w:rPr>
          <w:rFonts w:ascii="Arial" w:hAnsi="Arial" w:cs="Arial"/>
          <w:b/>
          <w:bCs/>
        </w:rPr>
      </w:pPr>
      <w:r w:rsidRPr="00E92662">
        <w:rPr>
          <w:rFonts w:ascii="Arial" w:hAnsi="Arial" w:cs="Arial"/>
          <w:b/>
          <w:bCs/>
        </w:rPr>
        <w:t>Article 3 – Respect du fonctionnement interne de l’établissement et de son règlement intérieur</w:t>
      </w:r>
    </w:p>
    <w:p w14:paraId="38F9583C" w14:textId="77777777" w:rsidR="00A3374C" w:rsidRDefault="00A3374C" w:rsidP="00A3374C">
      <w:pPr>
        <w:pStyle w:val="Sansinterligne"/>
        <w:jc w:val="both"/>
        <w:rPr>
          <w:rFonts w:ascii="Arial" w:hAnsi="Arial" w:cs="Arial"/>
          <w:b/>
          <w:bCs/>
        </w:rPr>
      </w:pPr>
    </w:p>
    <w:p w14:paraId="50BACBF7" w14:textId="77777777" w:rsidR="00A3374C" w:rsidRDefault="00A3374C" w:rsidP="00A3374C">
      <w:pPr>
        <w:pStyle w:val="Sansinterligne"/>
        <w:rPr>
          <w:rFonts w:ascii="Arial" w:hAnsi="Arial" w:cs="Arial"/>
        </w:rPr>
      </w:pPr>
      <w:r>
        <w:rPr>
          <w:rFonts w:ascii="Arial" w:hAnsi="Arial" w:cs="Arial"/>
        </w:rPr>
        <w:t>Les stagiaires doivent suivre le règlement intérieur de l’établissement et les consignes de leur responsable de Stage.</w:t>
      </w:r>
    </w:p>
    <w:p w14:paraId="292F983A" w14:textId="77777777" w:rsidR="00A3374C" w:rsidRPr="00D9390F" w:rsidRDefault="00A3374C" w:rsidP="00A3374C">
      <w:pPr>
        <w:pStyle w:val="Sansinterligne"/>
        <w:rPr>
          <w:rFonts w:ascii="Arial" w:hAnsi="Arial" w:cs="Arial"/>
        </w:rPr>
      </w:pPr>
    </w:p>
    <w:p w14:paraId="21EFA637" w14:textId="77777777" w:rsidR="00A3374C" w:rsidRDefault="00A3374C" w:rsidP="00A3374C">
      <w:pPr>
        <w:pStyle w:val="Sansinterligne"/>
        <w:jc w:val="both"/>
        <w:rPr>
          <w:rFonts w:ascii="Arial" w:hAnsi="Arial" w:cs="Arial"/>
        </w:rPr>
      </w:pPr>
      <w:r w:rsidRPr="00D9390F">
        <w:rPr>
          <w:rFonts w:ascii="Arial" w:hAnsi="Arial" w:cs="Arial"/>
        </w:rPr>
        <w:t>Les stagiaires sont tenus de respecter les règles d'hygiène corporelle et vestimentaire</w:t>
      </w:r>
      <w:r>
        <w:rPr>
          <w:rFonts w:ascii="Arial" w:hAnsi="Arial" w:cs="Arial"/>
        </w:rPr>
        <w:t xml:space="preserve"> </w:t>
      </w:r>
      <w:r w:rsidRPr="00D9390F">
        <w:rPr>
          <w:rFonts w:ascii="Arial" w:hAnsi="Arial" w:cs="Arial"/>
        </w:rPr>
        <w:t>inhérentes à l'exercice professionnel en secteur hospitalier.</w:t>
      </w:r>
      <w:r>
        <w:rPr>
          <w:rFonts w:ascii="Arial" w:hAnsi="Arial" w:cs="Arial"/>
        </w:rPr>
        <w:t xml:space="preserve"> Avant d’entrer dans certains services, ils doivent respecter les formalités et les équipements obligatoires requis.</w:t>
      </w:r>
    </w:p>
    <w:p w14:paraId="01C847DA" w14:textId="77777777" w:rsidR="00A3374C" w:rsidRDefault="00A3374C" w:rsidP="00A3374C">
      <w:pPr>
        <w:pStyle w:val="Sansinterligne"/>
        <w:jc w:val="both"/>
        <w:rPr>
          <w:rFonts w:ascii="Arial" w:hAnsi="Arial" w:cs="Arial"/>
        </w:rPr>
      </w:pPr>
    </w:p>
    <w:p w14:paraId="7B792EB0" w14:textId="77777777" w:rsidR="00A3374C" w:rsidRPr="00D9390F" w:rsidRDefault="00A3374C" w:rsidP="00A3374C">
      <w:pPr>
        <w:pStyle w:val="Sansinterligne"/>
        <w:jc w:val="both"/>
        <w:rPr>
          <w:rFonts w:ascii="Arial" w:hAnsi="Arial" w:cs="Arial"/>
        </w:rPr>
      </w:pPr>
      <w:r w:rsidRPr="00D9390F">
        <w:rPr>
          <w:rFonts w:ascii="Arial" w:hAnsi="Arial" w:cs="Arial"/>
        </w:rPr>
        <w:t>Les dates, les horaires et la durée du stage sont négociés entre le stagiaire, son</w:t>
      </w:r>
      <w:r>
        <w:rPr>
          <w:rFonts w:ascii="Arial" w:hAnsi="Arial" w:cs="Arial"/>
        </w:rPr>
        <w:t xml:space="preserve"> </w:t>
      </w:r>
      <w:r w:rsidRPr="00D9390F">
        <w:rPr>
          <w:rFonts w:ascii="Arial" w:hAnsi="Arial" w:cs="Arial"/>
        </w:rPr>
        <w:t>établissement d'enseignement et le responsable de stage, avant ou au début de celui-ci.</w:t>
      </w:r>
    </w:p>
    <w:p w14:paraId="7301147E" w14:textId="77777777" w:rsidR="00A3374C" w:rsidRDefault="00A3374C" w:rsidP="00A3374C">
      <w:pPr>
        <w:pStyle w:val="Sansinterligne"/>
        <w:rPr>
          <w:rFonts w:ascii="Arial" w:hAnsi="Arial" w:cs="Arial"/>
        </w:rPr>
      </w:pPr>
    </w:p>
    <w:p w14:paraId="0B7C0E9A" w14:textId="77777777" w:rsidR="00A3374C" w:rsidRDefault="00A3374C" w:rsidP="00A3374C">
      <w:pPr>
        <w:pStyle w:val="Sansinterligne"/>
        <w:rPr>
          <w:rFonts w:ascii="Arial" w:hAnsi="Arial" w:cs="Arial"/>
        </w:rPr>
      </w:pPr>
      <w:r w:rsidRPr="00D9390F">
        <w:rPr>
          <w:rFonts w:ascii="Arial" w:hAnsi="Arial" w:cs="Arial"/>
        </w:rPr>
        <w:t>L'assiduité et la ponctualité conditionnent le bon fonctionnement des services. Toute</w:t>
      </w:r>
      <w:r>
        <w:rPr>
          <w:rFonts w:ascii="Arial" w:hAnsi="Arial" w:cs="Arial"/>
        </w:rPr>
        <w:t xml:space="preserve"> </w:t>
      </w:r>
      <w:r w:rsidRPr="00D9390F">
        <w:rPr>
          <w:rFonts w:ascii="Arial" w:hAnsi="Arial" w:cs="Arial"/>
        </w:rPr>
        <w:t>absence doit être motivée et faire l'objet d'une information auprès du responsable de</w:t>
      </w:r>
      <w:r>
        <w:rPr>
          <w:rFonts w:ascii="Arial" w:hAnsi="Arial" w:cs="Arial"/>
        </w:rPr>
        <w:t xml:space="preserve"> </w:t>
      </w:r>
      <w:r w:rsidRPr="00D9390F">
        <w:rPr>
          <w:rFonts w:ascii="Arial" w:hAnsi="Arial" w:cs="Arial"/>
        </w:rPr>
        <w:t>Stage</w:t>
      </w:r>
      <w:r>
        <w:rPr>
          <w:rFonts w:ascii="Arial" w:hAnsi="Arial" w:cs="Arial"/>
        </w:rPr>
        <w:t>.</w:t>
      </w:r>
    </w:p>
    <w:p w14:paraId="3148E1EB" w14:textId="77777777" w:rsidR="00A3374C" w:rsidRDefault="00A3374C" w:rsidP="00A3374C">
      <w:pPr>
        <w:pStyle w:val="Sansinterligne"/>
        <w:jc w:val="both"/>
        <w:rPr>
          <w:rFonts w:ascii="Arial" w:hAnsi="Arial" w:cs="Arial"/>
        </w:rPr>
      </w:pPr>
    </w:p>
    <w:p w14:paraId="540FC225" w14:textId="77777777" w:rsidR="00A3374C" w:rsidRPr="00E92662" w:rsidRDefault="00A3374C" w:rsidP="00A3374C">
      <w:pPr>
        <w:pStyle w:val="Sansinterligne"/>
        <w:jc w:val="both"/>
        <w:rPr>
          <w:rFonts w:ascii="Arial" w:hAnsi="Arial" w:cs="Arial"/>
          <w:b/>
          <w:bCs/>
        </w:rPr>
      </w:pPr>
      <w:r w:rsidRPr="00E92662">
        <w:rPr>
          <w:rFonts w:ascii="Arial" w:hAnsi="Arial" w:cs="Arial"/>
          <w:b/>
          <w:bCs/>
        </w:rPr>
        <w:lastRenderedPageBreak/>
        <w:t xml:space="preserve">Article 4 – Interdiction d’utiliser du matériel sans autorisation </w:t>
      </w:r>
    </w:p>
    <w:p w14:paraId="7B97F41B" w14:textId="77777777" w:rsidR="00A3374C" w:rsidRDefault="00A3374C" w:rsidP="00A3374C">
      <w:pPr>
        <w:pStyle w:val="Sansinterligne"/>
        <w:jc w:val="both"/>
        <w:rPr>
          <w:rFonts w:ascii="Arial" w:hAnsi="Arial" w:cs="Arial"/>
        </w:rPr>
      </w:pPr>
    </w:p>
    <w:p w14:paraId="0F7CBAE1" w14:textId="77777777" w:rsidR="00A3374C" w:rsidRDefault="00A3374C" w:rsidP="00A3374C">
      <w:pPr>
        <w:pStyle w:val="Sansinterligne"/>
        <w:jc w:val="both"/>
        <w:rPr>
          <w:rFonts w:ascii="Arial" w:hAnsi="Arial" w:cs="Arial"/>
        </w:rPr>
      </w:pPr>
      <w:r>
        <w:rPr>
          <w:rFonts w:ascii="Arial" w:hAnsi="Arial" w:cs="Arial"/>
        </w:rPr>
        <w:t>Il est interdit de toucher ou de prendre du matériel, médical ou non, sans l’autorisation expresse du responsable de stage</w:t>
      </w:r>
    </w:p>
    <w:p w14:paraId="3F1A0203" w14:textId="77777777" w:rsidR="00A3374C" w:rsidRDefault="00A3374C" w:rsidP="00A3374C">
      <w:pPr>
        <w:pStyle w:val="Sansinterligne"/>
        <w:jc w:val="both"/>
        <w:rPr>
          <w:rFonts w:ascii="Arial" w:hAnsi="Arial" w:cs="Arial"/>
        </w:rPr>
      </w:pPr>
    </w:p>
    <w:p w14:paraId="63CBF060" w14:textId="77777777" w:rsidR="00A3374C" w:rsidRDefault="00A3374C" w:rsidP="00A3374C">
      <w:pPr>
        <w:pStyle w:val="Sansinterligne"/>
        <w:jc w:val="both"/>
        <w:rPr>
          <w:rFonts w:ascii="Arial" w:hAnsi="Arial" w:cs="Arial"/>
        </w:rPr>
      </w:pPr>
      <w:r>
        <w:rPr>
          <w:rFonts w:ascii="Arial" w:hAnsi="Arial" w:cs="Arial"/>
        </w:rPr>
        <w:t>Le non-respect de cette interdiction peut entraîner la responsabilité civile et pénale du stagiaire.</w:t>
      </w:r>
    </w:p>
    <w:p w14:paraId="21D17110" w14:textId="77777777" w:rsidR="00A3374C" w:rsidRDefault="00A3374C" w:rsidP="00A3374C">
      <w:pPr>
        <w:pStyle w:val="Sansinterligne"/>
        <w:rPr>
          <w:rFonts w:ascii="Arial" w:hAnsi="Arial" w:cs="Arial"/>
        </w:rPr>
      </w:pPr>
    </w:p>
    <w:p w14:paraId="50A834D4" w14:textId="77777777" w:rsidR="00A3374C" w:rsidRPr="00C751BE" w:rsidRDefault="00A3374C" w:rsidP="00A3374C">
      <w:pPr>
        <w:spacing w:line="276" w:lineRule="auto"/>
        <w:jc w:val="both"/>
        <w:rPr>
          <w:b/>
          <w:bCs/>
          <w:sz w:val="20"/>
          <w:szCs w:val="20"/>
          <w:lang w:val="fr-FR"/>
        </w:rPr>
      </w:pPr>
    </w:p>
    <w:sectPr w:rsidR="00A3374C" w:rsidRPr="00C751BE" w:rsidSect="0078514C">
      <w:headerReference w:type="default" r:id="rId9"/>
      <w:footerReference w:type="default" r:id="rId10"/>
      <w:headerReference w:type="first" r:id="rId11"/>
      <w:type w:val="continuous"/>
      <w:pgSz w:w="11910" w:h="16840"/>
      <w:pgMar w:top="964"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B239" w14:textId="77777777" w:rsidR="00343F5F" w:rsidRDefault="00343F5F" w:rsidP="0079276E">
      <w:r>
        <w:separator/>
      </w:r>
    </w:p>
  </w:endnote>
  <w:endnote w:type="continuationSeparator" w:id="0">
    <w:p w14:paraId="32C8100E" w14:textId="77777777" w:rsidR="00343F5F" w:rsidRDefault="00343F5F"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Content>
      <w:p w14:paraId="533803D8" w14:textId="77777777"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2303A9">
          <w:rPr>
            <w:rStyle w:val="Numrodepage"/>
            <w:noProof/>
            <w:sz w:val="14"/>
            <w:szCs w:val="14"/>
            <w:lang w:val="fr-FR"/>
          </w:rPr>
          <w:t>2</w:t>
        </w:r>
        <w:r w:rsidRPr="002C53DF">
          <w:rPr>
            <w:rStyle w:val="Numrodepage"/>
            <w:sz w:val="14"/>
            <w:szCs w:val="14"/>
          </w:rPr>
          <w:fldChar w:fldCharType="end"/>
        </w:r>
      </w:p>
    </w:sdtContent>
  </w:sdt>
  <w:p w14:paraId="26F85B39" w14:textId="77777777" w:rsidR="002C53DF" w:rsidRPr="00290741" w:rsidRDefault="002C53DF" w:rsidP="006D502A">
    <w:pPr>
      <w:pStyle w:val="PieddePage0"/>
    </w:pPr>
  </w:p>
  <w:p w14:paraId="20D066CF" w14:textId="77777777" w:rsidR="002C53DF" w:rsidRPr="004E623E" w:rsidRDefault="002C53D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5C01" w14:textId="77777777" w:rsidR="00343F5F" w:rsidRDefault="00343F5F" w:rsidP="0079276E">
      <w:r>
        <w:separator/>
      </w:r>
    </w:p>
  </w:footnote>
  <w:footnote w:type="continuationSeparator" w:id="0">
    <w:p w14:paraId="5CAD499E" w14:textId="77777777" w:rsidR="00343F5F" w:rsidRDefault="00343F5F" w:rsidP="0079276E">
      <w:r>
        <w:continuationSeparator/>
      </w:r>
    </w:p>
  </w:footnote>
  <w:footnote w:id="1">
    <w:p w14:paraId="7AEB32A6" w14:textId="77777777" w:rsidR="00A3374C" w:rsidRPr="006D1F6F" w:rsidRDefault="00A3374C" w:rsidP="00A3374C">
      <w:pPr>
        <w:pStyle w:val="Sansinterligne"/>
        <w:jc w:val="both"/>
        <w:rPr>
          <w:rFonts w:ascii="Arial" w:hAnsi="Arial" w:cs="Arial"/>
          <w:i/>
          <w:iCs/>
          <w:sz w:val="16"/>
          <w:szCs w:val="16"/>
        </w:rPr>
      </w:pPr>
      <w:r w:rsidRPr="006D1F6F">
        <w:rPr>
          <w:rStyle w:val="Appelnotedebasdep"/>
          <w:rFonts w:ascii="Arial" w:hAnsi="Arial" w:cs="Arial"/>
        </w:rPr>
        <w:footnoteRef/>
      </w:r>
      <w:r w:rsidRPr="006D1F6F">
        <w:rPr>
          <w:rFonts w:ascii="Arial" w:hAnsi="Arial" w:cs="Arial"/>
          <w:sz w:val="16"/>
          <w:szCs w:val="16"/>
        </w:rPr>
        <w:t xml:space="preserve"> </w:t>
      </w:r>
      <w:r w:rsidRPr="006D1F6F">
        <w:rPr>
          <w:rFonts w:ascii="Arial" w:hAnsi="Arial" w:cs="Arial"/>
          <w:i/>
          <w:iCs/>
          <w:sz w:val="16"/>
          <w:szCs w:val="16"/>
        </w:rPr>
        <w:t>Depuis 2018, ce sont 11 vaccinations qui concernant les enfants nés à compter du 1</w:t>
      </w:r>
      <w:r w:rsidRPr="006D1F6F">
        <w:rPr>
          <w:rFonts w:ascii="Arial" w:hAnsi="Arial" w:cs="Arial"/>
          <w:i/>
          <w:iCs/>
          <w:sz w:val="16"/>
          <w:szCs w:val="16"/>
          <w:vertAlign w:val="superscript"/>
        </w:rPr>
        <w:t>er</w:t>
      </w:r>
      <w:r w:rsidRPr="006D1F6F">
        <w:rPr>
          <w:rFonts w:ascii="Arial" w:hAnsi="Arial" w:cs="Arial"/>
          <w:i/>
          <w:iCs/>
          <w:sz w:val="16"/>
          <w:szCs w:val="16"/>
        </w:rPr>
        <w:t xml:space="preserve"> janvier 2018 :  </w:t>
      </w:r>
    </w:p>
    <w:p w14:paraId="2C030138" w14:textId="77777777" w:rsidR="00A3374C" w:rsidRDefault="00A3374C" w:rsidP="00A3374C">
      <w:pPr>
        <w:pStyle w:val="Sansinterligne"/>
        <w:jc w:val="both"/>
        <w:rPr>
          <w:rFonts w:ascii="Arial" w:hAnsi="Arial" w:cs="Arial"/>
          <w:b/>
          <w:bCs/>
          <w:i/>
          <w:iCs/>
          <w:sz w:val="16"/>
          <w:szCs w:val="16"/>
        </w:rPr>
      </w:pPr>
      <w:hyperlink r:id="rId1" w:history="1">
        <w:r w:rsidRPr="006D1F6F">
          <w:rPr>
            <w:rStyle w:val="Lienhypertexte"/>
            <w:rFonts w:ascii="Arial" w:hAnsi="Arial" w:cs="Arial"/>
            <w:b/>
            <w:bCs/>
            <w:i/>
            <w:iCs/>
            <w:sz w:val="16"/>
            <w:szCs w:val="16"/>
          </w:rPr>
          <w:t>Article L3111-2</w:t>
        </w:r>
      </w:hyperlink>
      <w:r w:rsidRPr="006D1F6F">
        <w:rPr>
          <w:rFonts w:ascii="Arial" w:hAnsi="Arial" w:cs="Arial"/>
          <w:b/>
          <w:bCs/>
          <w:i/>
          <w:iCs/>
          <w:sz w:val="16"/>
          <w:szCs w:val="16"/>
        </w:rPr>
        <w:t xml:space="preserve"> en vigueur actuellement</w:t>
      </w:r>
    </w:p>
    <w:p w14:paraId="0A527F03" w14:textId="77777777" w:rsidR="00A3374C" w:rsidRDefault="00A3374C" w:rsidP="00A3374C">
      <w:pPr>
        <w:pStyle w:val="Sansinterligne"/>
        <w:jc w:val="both"/>
        <w:rPr>
          <w:rFonts w:ascii="Arial" w:hAnsi="Arial" w:cs="Arial"/>
          <w:i/>
          <w:iCs/>
          <w:sz w:val="16"/>
          <w:szCs w:val="16"/>
        </w:rPr>
      </w:pPr>
      <w:r w:rsidRPr="006D1F6F">
        <w:rPr>
          <w:rFonts w:ascii="Arial" w:hAnsi="Arial" w:cs="Arial"/>
          <w:i/>
          <w:iCs/>
          <w:sz w:val="16"/>
          <w:szCs w:val="16"/>
        </w:rPr>
        <w:t>I.-Les vaccinations suivantes sont obligatoires, sauf contre-indication médicale reconnue, dans des conditions d'âge déterminées par décret en Conseil d'Etat, pris après avis de la Haute Autorité de santé :</w:t>
      </w:r>
    </w:p>
    <w:p w14:paraId="19DF5C60" w14:textId="77777777" w:rsidR="00A3374C" w:rsidRDefault="00A3374C" w:rsidP="00A3374C">
      <w:pPr>
        <w:pStyle w:val="Sansinterligne"/>
        <w:jc w:val="both"/>
        <w:rPr>
          <w:rFonts w:ascii="Arial" w:hAnsi="Arial" w:cs="Arial"/>
          <w:b/>
          <w:bCs/>
          <w:i/>
          <w:iCs/>
          <w:sz w:val="16"/>
          <w:szCs w:val="16"/>
        </w:rPr>
      </w:pPr>
      <w:r w:rsidRPr="006D1F6F">
        <w:rPr>
          <w:rFonts w:ascii="Arial" w:hAnsi="Arial" w:cs="Arial"/>
          <w:b/>
          <w:bCs/>
          <w:i/>
          <w:iCs/>
          <w:sz w:val="16"/>
          <w:szCs w:val="16"/>
        </w:rPr>
        <w:t>1° Antidiphtérique ;</w:t>
      </w:r>
    </w:p>
    <w:p w14:paraId="28E790E3" w14:textId="77777777" w:rsidR="00A3374C" w:rsidRDefault="00A3374C" w:rsidP="00A3374C">
      <w:pPr>
        <w:pStyle w:val="Sansinterligne"/>
        <w:jc w:val="both"/>
        <w:rPr>
          <w:rFonts w:ascii="Arial" w:hAnsi="Arial" w:cs="Arial"/>
          <w:b/>
          <w:bCs/>
          <w:i/>
          <w:iCs/>
          <w:sz w:val="16"/>
          <w:szCs w:val="16"/>
        </w:rPr>
      </w:pPr>
      <w:r w:rsidRPr="006D1F6F">
        <w:rPr>
          <w:rFonts w:ascii="Arial" w:hAnsi="Arial" w:cs="Arial"/>
          <w:b/>
          <w:bCs/>
          <w:i/>
          <w:iCs/>
          <w:sz w:val="16"/>
          <w:szCs w:val="16"/>
        </w:rPr>
        <w:t>2° Antitétanique ;</w:t>
      </w:r>
    </w:p>
    <w:p w14:paraId="56AE2F47" w14:textId="77777777" w:rsidR="00A3374C" w:rsidRDefault="00A3374C" w:rsidP="00A3374C">
      <w:pPr>
        <w:pStyle w:val="Sansinterligne"/>
        <w:jc w:val="both"/>
        <w:rPr>
          <w:rFonts w:ascii="Arial" w:hAnsi="Arial" w:cs="Arial"/>
          <w:i/>
          <w:iCs/>
          <w:sz w:val="16"/>
          <w:szCs w:val="16"/>
        </w:rPr>
      </w:pPr>
      <w:r w:rsidRPr="006D1F6F">
        <w:rPr>
          <w:rFonts w:ascii="Arial" w:hAnsi="Arial" w:cs="Arial"/>
          <w:i/>
          <w:iCs/>
          <w:sz w:val="16"/>
          <w:szCs w:val="16"/>
        </w:rPr>
        <w:t>3° Antipoliomyélitique ;</w:t>
      </w:r>
    </w:p>
    <w:p w14:paraId="73589653" w14:textId="77777777" w:rsidR="00A3374C" w:rsidRDefault="00A3374C" w:rsidP="00A3374C">
      <w:pPr>
        <w:pStyle w:val="Sansinterligne"/>
        <w:jc w:val="both"/>
        <w:rPr>
          <w:rFonts w:ascii="Arial" w:hAnsi="Arial" w:cs="Arial"/>
          <w:i/>
          <w:iCs/>
          <w:sz w:val="16"/>
          <w:szCs w:val="16"/>
        </w:rPr>
      </w:pPr>
      <w:r w:rsidRPr="006D1F6F">
        <w:rPr>
          <w:rFonts w:ascii="Arial" w:hAnsi="Arial" w:cs="Arial"/>
          <w:i/>
          <w:iCs/>
          <w:sz w:val="16"/>
          <w:szCs w:val="16"/>
        </w:rPr>
        <w:t>4° Contre la coqueluche ;</w:t>
      </w:r>
    </w:p>
    <w:p w14:paraId="288BDEB2" w14:textId="77777777" w:rsidR="00A3374C" w:rsidRDefault="00A3374C" w:rsidP="00A3374C">
      <w:pPr>
        <w:pStyle w:val="Sansinterligne"/>
        <w:jc w:val="both"/>
        <w:rPr>
          <w:rFonts w:ascii="Arial" w:hAnsi="Arial" w:cs="Arial"/>
          <w:i/>
          <w:iCs/>
          <w:sz w:val="16"/>
          <w:szCs w:val="16"/>
        </w:rPr>
      </w:pPr>
      <w:r w:rsidRPr="006D1F6F">
        <w:rPr>
          <w:rFonts w:ascii="Arial" w:hAnsi="Arial" w:cs="Arial"/>
          <w:i/>
          <w:iCs/>
          <w:sz w:val="16"/>
          <w:szCs w:val="16"/>
        </w:rPr>
        <w:t>5° Contre les infections invasives à Haemophilus influenzae de type b ;</w:t>
      </w:r>
    </w:p>
    <w:p w14:paraId="18EB25E9" w14:textId="77777777" w:rsidR="00A3374C" w:rsidRDefault="00A3374C" w:rsidP="00A3374C">
      <w:pPr>
        <w:pStyle w:val="Sansinterligne"/>
        <w:jc w:val="both"/>
        <w:rPr>
          <w:rFonts w:ascii="Arial" w:hAnsi="Arial" w:cs="Arial"/>
          <w:b/>
          <w:bCs/>
          <w:i/>
          <w:iCs/>
          <w:sz w:val="16"/>
          <w:szCs w:val="16"/>
        </w:rPr>
      </w:pPr>
      <w:r w:rsidRPr="006D1F6F">
        <w:rPr>
          <w:rFonts w:ascii="Arial" w:hAnsi="Arial" w:cs="Arial"/>
          <w:b/>
          <w:bCs/>
          <w:i/>
          <w:iCs/>
          <w:sz w:val="16"/>
          <w:szCs w:val="16"/>
        </w:rPr>
        <w:t>6° Contre le virus de l'hépatite B ;</w:t>
      </w:r>
    </w:p>
    <w:p w14:paraId="101A2DEB" w14:textId="77777777" w:rsidR="00A3374C" w:rsidRDefault="00A3374C" w:rsidP="00A3374C">
      <w:pPr>
        <w:pStyle w:val="Sansinterligne"/>
        <w:jc w:val="both"/>
        <w:rPr>
          <w:rFonts w:ascii="Arial" w:hAnsi="Arial" w:cs="Arial"/>
          <w:i/>
          <w:iCs/>
          <w:sz w:val="16"/>
          <w:szCs w:val="16"/>
        </w:rPr>
      </w:pPr>
      <w:r w:rsidRPr="006D1F6F">
        <w:rPr>
          <w:rFonts w:ascii="Arial" w:hAnsi="Arial" w:cs="Arial"/>
          <w:i/>
          <w:iCs/>
          <w:sz w:val="16"/>
          <w:szCs w:val="16"/>
        </w:rPr>
        <w:t>7° Contre les infections invasives à pneumocoque ;</w:t>
      </w:r>
    </w:p>
    <w:p w14:paraId="576054C8" w14:textId="77777777" w:rsidR="00A3374C" w:rsidRDefault="00A3374C" w:rsidP="00A3374C">
      <w:pPr>
        <w:pStyle w:val="Sansinterligne"/>
        <w:jc w:val="both"/>
        <w:rPr>
          <w:rFonts w:ascii="Arial" w:hAnsi="Arial" w:cs="Arial"/>
          <w:i/>
          <w:iCs/>
          <w:sz w:val="16"/>
          <w:szCs w:val="16"/>
        </w:rPr>
      </w:pPr>
      <w:r w:rsidRPr="006D1F6F">
        <w:rPr>
          <w:rFonts w:ascii="Arial" w:hAnsi="Arial" w:cs="Arial"/>
          <w:i/>
          <w:iCs/>
          <w:sz w:val="16"/>
          <w:szCs w:val="16"/>
        </w:rPr>
        <w:t xml:space="preserve">8° Contre les méningocoques des sérogroupes listés par un décret en Conseil d'Etat pris après avis de la Haute Autorité de </w:t>
      </w:r>
      <w:proofErr w:type="gramStart"/>
      <w:r w:rsidRPr="006D1F6F">
        <w:rPr>
          <w:rFonts w:ascii="Arial" w:hAnsi="Arial" w:cs="Arial"/>
          <w:i/>
          <w:iCs/>
          <w:sz w:val="16"/>
          <w:szCs w:val="16"/>
        </w:rPr>
        <w:t>santé;</w:t>
      </w:r>
      <w:proofErr w:type="gramEnd"/>
      <w:r w:rsidRPr="006D1F6F">
        <w:rPr>
          <w:rFonts w:ascii="Arial" w:hAnsi="Arial" w:cs="Arial"/>
          <w:i/>
          <w:iCs/>
          <w:sz w:val="16"/>
          <w:szCs w:val="16"/>
        </w:rPr>
        <w:br/>
        <w:t>9° Contre la rougeole ;</w:t>
      </w:r>
    </w:p>
    <w:p w14:paraId="25A15047" w14:textId="77777777" w:rsidR="00A3374C" w:rsidRDefault="00A3374C" w:rsidP="00A3374C">
      <w:pPr>
        <w:pStyle w:val="Sansinterligne"/>
        <w:jc w:val="both"/>
        <w:rPr>
          <w:rFonts w:ascii="Arial" w:hAnsi="Arial" w:cs="Arial"/>
          <w:i/>
          <w:iCs/>
          <w:sz w:val="16"/>
          <w:szCs w:val="16"/>
        </w:rPr>
      </w:pPr>
      <w:r w:rsidRPr="006D1F6F">
        <w:rPr>
          <w:rFonts w:ascii="Arial" w:hAnsi="Arial" w:cs="Arial"/>
          <w:i/>
          <w:iCs/>
          <w:sz w:val="16"/>
          <w:szCs w:val="16"/>
        </w:rPr>
        <w:t>10° Contre les oreillons ;</w:t>
      </w:r>
    </w:p>
    <w:p w14:paraId="3891828B" w14:textId="77777777" w:rsidR="00A3374C" w:rsidRDefault="00A3374C" w:rsidP="00A3374C">
      <w:pPr>
        <w:pStyle w:val="Sansinterligne"/>
        <w:jc w:val="both"/>
        <w:rPr>
          <w:rFonts w:ascii="Arial" w:hAnsi="Arial" w:cs="Arial"/>
          <w:i/>
          <w:iCs/>
          <w:sz w:val="16"/>
          <w:szCs w:val="16"/>
        </w:rPr>
      </w:pPr>
      <w:r w:rsidRPr="006D1F6F">
        <w:rPr>
          <w:rFonts w:ascii="Arial" w:hAnsi="Arial" w:cs="Arial"/>
          <w:i/>
          <w:iCs/>
          <w:sz w:val="16"/>
          <w:szCs w:val="16"/>
        </w:rPr>
        <w:t>11° Contre la rubéole.</w:t>
      </w:r>
    </w:p>
    <w:p w14:paraId="4149E4AA" w14:textId="77777777" w:rsidR="00A3374C" w:rsidRPr="006D1F6F" w:rsidRDefault="00A3374C" w:rsidP="00A3374C">
      <w:pPr>
        <w:pStyle w:val="Sansinterligne"/>
        <w:jc w:val="both"/>
        <w:rPr>
          <w:rFonts w:ascii="Arial" w:hAnsi="Arial" w:cs="Arial"/>
          <w:i/>
          <w:iCs/>
          <w:sz w:val="16"/>
          <w:szCs w:val="16"/>
        </w:rPr>
      </w:pPr>
      <w:r w:rsidRPr="006D1F6F">
        <w:rPr>
          <w:rFonts w:ascii="Arial" w:hAnsi="Arial" w:cs="Arial"/>
          <w:i/>
          <w:iCs/>
          <w:sz w:val="16"/>
          <w:szCs w:val="16"/>
        </w:rPr>
        <w:t>II.-Les personnes titulaires de l'autorité parentale ou qui assurent la tutelle des mineurs sont tenues personnellement responsables de l'exécution de l'obligation prévue au I. La preuve que cette obligation a été exécutée doit être fournie, selon des modalités définies par décret, pour l'admission ou le maintien dans toute école, garderie, colonie de vacances ou autre collectivité d'enfants.</w:t>
      </w:r>
    </w:p>
    <w:p w14:paraId="4AD62340" w14:textId="77777777" w:rsidR="00A3374C" w:rsidRPr="006D1F6F" w:rsidRDefault="00A3374C" w:rsidP="00A3374C">
      <w:pPr>
        <w:pStyle w:val="Sansinterligne"/>
        <w:jc w:val="both"/>
        <w:rPr>
          <w:rFonts w:ascii="Arial" w:hAnsi="Arial" w:cs="Arial"/>
          <w:i/>
          <w:iCs/>
          <w:sz w:val="16"/>
          <w:szCs w:val="16"/>
        </w:rPr>
      </w:pPr>
    </w:p>
  </w:footnote>
  <w:footnote w:id="2">
    <w:p w14:paraId="141331C2" w14:textId="77777777" w:rsidR="00A3374C" w:rsidRDefault="00A3374C" w:rsidP="00A3374C">
      <w:pPr>
        <w:pStyle w:val="Notedebasdepage"/>
        <w:jc w:val="both"/>
        <w:rPr>
          <w:rFonts w:ascii="Arial" w:hAnsi="Arial" w:cs="Arial"/>
          <w:sz w:val="16"/>
          <w:szCs w:val="16"/>
        </w:rPr>
      </w:pPr>
      <w:r w:rsidRPr="006D1F6F">
        <w:rPr>
          <w:rStyle w:val="Appelnotedebasdep"/>
          <w:rFonts w:ascii="Arial" w:hAnsi="Arial" w:cs="Arial"/>
        </w:rPr>
        <w:footnoteRef/>
      </w:r>
      <w:r w:rsidRPr="006D1F6F">
        <w:rPr>
          <w:rFonts w:ascii="Arial" w:hAnsi="Arial" w:cs="Arial"/>
          <w:sz w:val="16"/>
          <w:szCs w:val="16"/>
        </w:rPr>
        <w:t xml:space="preserve"> </w:t>
      </w:r>
      <w:r>
        <w:rPr>
          <w:rFonts w:ascii="Arial" w:hAnsi="Arial" w:cs="Arial"/>
          <w:sz w:val="16"/>
          <w:szCs w:val="16"/>
        </w:rPr>
        <w:t>Pour rappel, cet article concerne l’obligation vaccinale pour hépatite B, diphtérie, tétanos, poliomyélite et grippe.</w:t>
      </w:r>
    </w:p>
    <w:p w14:paraId="3F689B58" w14:textId="77777777" w:rsidR="00A3374C" w:rsidRPr="006D1F6F" w:rsidRDefault="00A3374C" w:rsidP="00A3374C">
      <w:pPr>
        <w:pStyle w:val="Notedebasdepage"/>
        <w:jc w:val="both"/>
        <w:rPr>
          <w:rFonts w:ascii="Arial" w:hAnsi="Arial" w:cs="Arial"/>
          <w:sz w:val="16"/>
          <w:szCs w:val="16"/>
        </w:rPr>
      </w:pPr>
      <w:hyperlink r:id="rId2" w:history="1">
        <w:r w:rsidRPr="006D1F6F">
          <w:rPr>
            <w:rStyle w:val="Lienhypertexte"/>
            <w:rFonts w:ascii="Arial" w:hAnsi="Arial" w:cs="Arial"/>
            <w:sz w:val="16"/>
            <w:szCs w:val="16"/>
          </w:rPr>
          <w:t>Arrêté du 6 mars 2007 relatif à la liste des élèves et étudiants des professions médicales et pharmaceutiques et des autres professions de santé, pris en application de l'article L. 3111-4 du code de la santé publique - Légifrance</w:t>
        </w:r>
      </w:hyperlink>
    </w:p>
    <w:p w14:paraId="2B1C5DD4" w14:textId="77777777" w:rsidR="00A3374C" w:rsidRPr="006D1F6F" w:rsidRDefault="00A3374C" w:rsidP="00A3374C">
      <w:pPr>
        <w:pStyle w:val="Notedebasdepage"/>
        <w:jc w:val="both"/>
        <w:rPr>
          <w:rFonts w:ascii="Arial" w:hAnsi="Arial" w:cs="Arial"/>
          <w:sz w:val="16"/>
          <w:szCs w:val="16"/>
        </w:rPr>
      </w:pPr>
      <w:hyperlink r:id="rId3" w:history="1">
        <w:r w:rsidRPr="006D1F6F">
          <w:rPr>
            <w:rStyle w:val="Lienhypertexte"/>
            <w:rFonts w:ascii="Arial" w:hAnsi="Arial" w:cs="Arial"/>
            <w:sz w:val="16"/>
            <w:szCs w:val="16"/>
          </w:rPr>
          <w:t>Arrêté du 2 août 2013 fixant les conditions d'immunisation des personnes mentionnées à l'article L. 3111-4 du code de la santé publique - Légifrance</w:t>
        </w:r>
      </w:hyperlink>
    </w:p>
    <w:p w14:paraId="7A486634" w14:textId="77777777" w:rsidR="00A3374C" w:rsidRPr="006D1F6F" w:rsidRDefault="00A3374C" w:rsidP="00A3374C">
      <w:pPr>
        <w:pStyle w:val="Notedebasdepage"/>
        <w:jc w:val="both"/>
        <w:rPr>
          <w:rFonts w:ascii="Arial" w:hAnsi="Arial" w:cs="Arial"/>
          <w:sz w:val="16"/>
          <w:szCs w:val="16"/>
        </w:rPr>
      </w:pPr>
      <w:hyperlink r:id="rId4" w:history="1">
        <w:r w:rsidRPr="006D1F6F">
          <w:rPr>
            <w:rStyle w:val="Lienhypertexte"/>
            <w:rFonts w:ascii="Arial" w:hAnsi="Arial" w:cs="Arial"/>
            <w:sz w:val="16"/>
            <w:szCs w:val="16"/>
          </w:rPr>
          <w:t>Circulaire</w:t>
        </w:r>
      </w:hyperlink>
    </w:p>
    <w:p w14:paraId="4685D113" w14:textId="77777777" w:rsidR="00A3374C" w:rsidRDefault="00A3374C" w:rsidP="00A3374C">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7C5F" w14:textId="77777777" w:rsidR="003240AC" w:rsidRPr="003240AC" w:rsidRDefault="003240AC" w:rsidP="003240AC">
    <w:pPr>
      <w:pStyle w:val="En-tte"/>
      <w:tabs>
        <w:tab w:val="clear" w:pos="4513"/>
      </w:tabs>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E692" w14:textId="77777777" w:rsidR="0078514C" w:rsidRDefault="0078514C" w:rsidP="0078514C">
    <w:pPr>
      <w:pStyle w:val="ServiceInfoHeader"/>
    </w:pPr>
    <w:r>
      <w:rPr>
        <w:noProof/>
      </w:rPr>
      <w:drawing>
        <wp:anchor distT="0" distB="0" distL="114300" distR="114300" simplePos="0" relativeHeight="251659264" behindDoc="1" locked="0" layoutInCell="1" allowOverlap="1" wp14:anchorId="237F2F6E" wp14:editId="6ED1D4F2">
          <wp:simplePos x="0" y="0"/>
          <wp:positionH relativeFrom="margin">
            <wp:posOffset>-28306</wp:posOffset>
          </wp:positionH>
          <wp:positionV relativeFrom="margin">
            <wp:posOffset>-1073429</wp:posOffset>
          </wp:positionV>
          <wp:extent cx="1894125" cy="1152525"/>
          <wp:effectExtent l="0" t="0" r="0" b="0"/>
          <wp:wrapNone/>
          <wp:docPr id="13827152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15270" name="Image 1"/>
                  <pic:cNvPicPr/>
                </pic:nvPicPr>
                <pic:blipFill>
                  <a:blip r:embed="rId1">
                    <a:extLst>
                      <a:ext uri="{28A0092B-C50C-407E-A947-70E740481C1C}">
                        <a14:useLocalDpi xmlns:a14="http://schemas.microsoft.com/office/drawing/2010/main" val="0"/>
                      </a:ext>
                    </a:extLst>
                  </a:blip>
                  <a:stretch>
                    <a:fillRect/>
                  </a:stretch>
                </pic:blipFill>
                <pic:spPr>
                  <a:xfrm>
                    <a:off x="0" y="0"/>
                    <a:ext cx="1894125" cy="1152525"/>
                  </a:xfrm>
                  <a:prstGeom prst="rect">
                    <a:avLst/>
                  </a:prstGeom>
                </pic:spPr>
              </pic:pic>
            </a:graphicData>
          </a:graphic>
          <wp14:sizeRelH relativeFrom="margin">
            <wp14:pctWidth>0</wp14:pctWidth>
          </wp14:sizeRelH>
          <wp14:sizeRelV relativeFrom="margin">
            <wp14:pctHeight>0</wp14:pctHeight>
          </wp14:sizeRelV>
        </wp:anchor>
      </w:drawing>
    </w:r>
  </w:p>
  <w:p w14:paraId="160B2CDC" w14:textId="77777777" w:rsidR="0078514C" w:rsidRDefault="0078514C" w:rsidP="0078514C">
    <w:pPr>
      <w:pStyle w:val="ServiceInfoHeader"/>
    </w:pPr>
  </w:p>
  <w:p w14:paraId="45C4A1C7" w14:textId="77777777" w:rsidR="0078514C" w:rsidRPr="006870AD" w:rsidRDefault="0078514C" w:rsidP="0078514C">
    <w:pPr>
      <w:pStyle w:val="ServiceInfoHeader"/>
      <w:rPr>
        <w:lang w:val="fr-FR"/>
      </w:rPr>
    </w:pPr>
    <w:r w:rsidRPr="006870AD">
      <w:rPr>
        <w:lang w:val="fr-FR"/>
      </w:rPr>
      <w:t>Direction générale</w:t>
    </w:r>
    <w:r w:rsidRPr="006870AD">
      <w:rPr>
        <w:lang w:val="fr-FR"/>
      </w:rPr>
      <w:br/>
      <w:t>de l’offre de soins</w:t>
    </w:r>
  </w:p>
  <w:p w14:paraId="683BF977" w14:textId="77777777" w:rsidR="0078514C" w:rsidRPr="0078514C" w:rsidRDefault="0078514C">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1E01"/>
    <w:multiLevelType w:val="hybridMultilevel"/>
    <w:tmpl w:val="29702264"/>
    <w:lvl w:ilvl="0" w:tplc="86DACAD0">
      <w:numFmt w:val="bullet"/>
      <w:lvlText w:val=""/>
      <w:lvlJc w:val="left"/>
      <w:pPr>
        <w:ind w:left="720" w:hanging="360"/>
      </w:pPr>
      <w:rPr>
        <w:rFonts w:ascii="Wingdings" w:eastAsiaTheme="minorHAnsi"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7F0F03"/>
    <w:multiLevelType w:val="hybridMultilevel"/>
    <w:tmpl w:val="6214FE6E"/>
    <w:lvl w:ilvl="0" w:tplc="7598B8A0">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D3223"/>
    <w:multiLevelType w:val="hybridMultilevel"/>
    <w:tmpl w:val="5E6EF4E2"/>
    <w:lvl w:ilvl="0" w:tplc="45A2B320">
      <w:start w:val="1"/>
      <w:numFmt w:val="bullet"/>
      <w:lvlText w:val=""/>
      <w:lvlJc w:val="left"/>
      <w:pPr>
        <w:ind w:left="720" w:hanging="360"/>
      </w:pPr>
      <w:rPr>
        <w:rFonts w:ascii="Symbol" w:hAnsi="Symbol"/>
      </w:rPr>
    </w:lvl>
    <w:lvl w:ilvl="1" w:tplc="5240CAFC">
      <w:start w:val="1"/>
      <w:numFmt w:val="bullet"/>
      <w:lvlText w:val=""/>
      <w:lvlJc w:val="left"/>
      <w:pPr>
        <w:ind w:left="720" w:hanging="360"/>
      </w:pPr>
      <w:rPr>
        <w:rFonts w:ascii="Symbol" w:hAnsi="Symbol"/>
      </w:rPr>
    </w:lvl>
    <w:lvl w:ilvl="2" w:tplc="E0B2A3F2">
      <w:start w:val="1"/>
      <w:numFmt w:val="bullet"/>
      <w:lvlText w:val=""/>
      <w:lvlJc w:val="left"/>
      <w:pPr>
        <w:ind w:left="720" w:hanging="360"/>
      </w:pPr>
      <w:rPr>
        <w:rFonts w:ascii="Symbol" w:hAnsi="Symbol"/>
      </w:rPr>
    </w:lvl>
    <w:lvl w:ilvl="3" w:tplc="0584F9BE">
      <w:start w:val="1"/>
      <w:numFmt w:val="bullet"/>
      <w:lvlText w:val=""/>
      <w:lvlJc w:val="left"/>
      <w:pPr>
        <w:ind w:left="720" w:hanging="360"/>
      </w:pPr>
      <w:rPr>
        <w:rFonts w:ascii="Symbol" w:hAnsi="Symbol"/>
      </w:rPr>
    </w:lvl>
    <w:lvl w:ilvl="4" w:tplc="86DE8322">
      <w:start w:val="1"/>
      <w:numFmt w:val="bullet"/>
      <w:lvlText w:val=""/>
      <w:lvlJc w:val="left"/>
      <w:pPr>
        <w:ind w:left="720" w:hanging="360"/>
      </w:pPr>
      <w:rPr>
        <w:rFonts w:ascii="Symbol" w:hAnsi="Symbol"/>
      </w:rPr>
    </w:lvl>
    <w:lvl w:ilvl="5" w:tplc="10C6DFF0">
      <w:start w:val="1"/>
      <w:numFmt w:val="bullet"/>
      <w:lvlText w:val=""/>
      <w:lvlJc w:val="left"/>
      <w:pPr>
        <w:ind w:left="720" w:hanging="360"/>
      </w:pPr>
      <w:rPr>
        <w:rFonts w:ascii="Symbol" w:hAnsi="Symbol"/>
      </w:rPr>
    </w:lvl>
    <w:lvl w:ilvl="6" w:tplc="A80C41B8">
      <w:start w:val="1"/>
      <w:numFmt w:val="bullet"/>
      <w:lvlText w:val=""/>
      <w:lvlJc w:val="left"/>
      <w:pPr>
        <w:ind w:left="720" w:hanging="360"/>
      </w:pPr>
      <w:rPr>
        <w:rFonts w:ascii="Symbol" w:hAnsi="Symbol"/>
      </w:rPr>
    </w:lvl>
    <w:lvl w:ilvl="7" w:tplc="AFC833D4">
      <w:start w:val="1"/>
      <w:numFmt w:val="bullet"/>
      <w:lvlText w:val=""/>
      <w:lvlJc w:val="left"/>
      <w:pPr>
        <w:ind w:left="720" w:hanging="360"/>
      </w:pPr>
      <w:rPr>
        <w:rFonts w:ascii="Symbol" w:hAnsi="Symbol"/>
      </w:rPr>
    </w:lvl>
    <w:lvl w:ilvl="8" w:tplc="BEB82E38">
      <w:start w:val="1"/>
      <w:numFmt w:val="bullet"/>
      <w:lvlText w:val=""/>
      <w:lvlJc w:val="left"/>
      <w:pPr>
        <w:ind w:left="720" w:hanging="360"/>
      </w:pPr>
      <w:rPr>
        <w:rFonts w:ascii="Symbol" w:hAnsi="Symbol"/>
      </w:rPr>
    </w:lvl>
  </w:abstractNum>
  <w:abstractNum w:abstractNumId="3"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AC391E"/>
    <w:multiLevelType w:val="hybridMultilevel"/>
    <w:tmpl w:val="1A0E09B8"/>
    <w:lvl w:ilvl="0" w:tplc="CA6C256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C7797C"/>
    <w:multiLevelType w:val="hybridMultilevel"/>
    <w:tmpl w:val="91F02976"/>
    <w:lvl w:ilvl="0" w:tplc="AF5622E2">
      <w:numFmt w:val="bullet"/>
      <w:lvlText w:val="-"/>
      <w:lvlJc w:val="left"/>
      <w:pPr>
        <w:ind w:left="720" w:hanging="360"/>
      </w:pPr>
      <w:rPr>
        <w:rFonts w:ascii="Marianne" w:eastAsiaTheme="minorHAns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F91A88"/>
    <w:multiLevelType w:val="hybridMultilevel"/>
    <w:tmpl w:val="859E6EEC"/>
    <w:lvl w:ilvl="0" w:tplc="80888352">
      <w:numFmt w:val="bullet"/>
      <w:lvlText w:val="-"/>
      <w:lvlJc w:val="left"/>
      <w:pPr>
        <w:ind w:left="720" w:hanging="360"/>
      </w:pPr>
      <w:rPr>
        <w:rFonts w:ascii="Marianne" w:eastAsiaTheme="minorHAns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15100B"/>
    <w:multiLevelType w:val="hybridMultilevel"/>
    <w:tmpl w:val="1D964BB8"/>
    <w:lvl w:ilvl="0" w:tplc="4B32522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E8D23F2"/>
    <w:multiLevelType w:val="hybridMultilevel"/>
    <w:tmpl w:val="95E86372"/>
    <w:lvl w:ilvl="0" w:tplc="BC5A5FE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89220E"/>
    <w:multiLevelType w:val="hybridMultilevel"/>
    <w:tmpl w:val="5584F9D2"/>
    <w:lvl w:ilvl="0" w:tplc="040C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7AA45B9"/>
    <w:multiLevelType w:val="hybridMultilevel"/>
    <w:tmpl w:val="4094FB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3D311E"/>
    <w:multiLevelType w:val="hybridMultilevel"/>
    <w:tmpl w:val="2D72DA22"/>
    <w:lvl w:ilvl="0" w:tplc="6356604E">
      <w:numFmt w:val="bullet"/>
      <w:lvlText w:val="-"/>
      <w:lvlJc w:val="left"/>
      <w:pPr>
        <w:ind w:left="720" w:hanging="360"/>
      </w:pPr>
      <w:rPr>
        <w:rFonts w:ascii="Aptos" w:eastAsia="Times New Roman" w:hAnsi="Aptos" w:cs="Apto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9D3007C"/>
    <w:multiLevelType w:val="hybridMultilevel"/>
    <w:tmpl w:val="8FDEBEB2"/>
    <w:lvl w:ilvl="0" w:tplc="3BEE77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4" w15:restartNumberingAfterBreak="0">
    <w:nsid w:val="401C4600"/>
    <w:multiLevelType w:val="hybridMultilevel"/>
    <w:tmpl w:val="E18AFC9E"/>
    <w:lvl w:ilvl="0" w:tplc="C1D46DEE">
      <w:numFmt w:val="bullet"/>
      <w:lvlText w:val="-"/>
      <w:lvlJc w:val="left"/>
      <w:pPr>
        <w:ind w:left="720" w:hanging="360"/>
      </w:pPr>
      <w:rPr>
        <w:rFonts w:ascii="Marianne" w:eastAsiaTheme="minorHAnsi"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475EF"/>
    <w:multiLevelType w:val="hybridMultilevel"/>
    <w:tmpl w:val="3AFE839C"/>
    <w:lvl w:ilvl="0" w:tplc="C1D46DEE">
      <w:numFmt w:val="bullet"/>
      <w:lvlText w:val="-"/>
      <w:lvlJc w:val="left"/>
      <w:pPr>
        <w:ind w:left="720" w:hanging="360"/>
      </w:pPr>
      <w:rPr>
        <w:rFonts w:ascii="Marianne" w:eastAsiaTheme="minorHAnsi"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951C27"/>
    <w:multiLevelType w:val="hybridMultilevel"/>
    <w:tmpl w:val="845C5B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C5564C"/>
    <w:multiLevelType w:val="hybridMultilevel"/>
    <w:tmpl w:val="B5A4DA10"/>
    <w:lvl w:ilvl="0" w:tplc="86DACAD0">
      <w:numFmt w:val="bullet"/>
      <w:lvlText w:val=""/>
      <w:lvlJc w:val="left"/>
      <w:pPr>
        <w:ind w:left="720" w:hanging="360"/>
      </w:pPr>
      <w:rPr>
        <w:rFonts w:ascii="Wingdings" w:eastAsiaTheme="minorHAnsi"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9048F8"/>
    <w:multiLevelType w:val="hybridMultilevel"/>
    <w:tmpl w:val="4DBC877A"/>
    <w:lvl w:ilvl="0" w:tplc="0BC03FB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0761C9"/>
    <w:multiLevelType w:val="hybridMultilevel"/>
    <w:tmpl w:val="4C2213A2"/>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639F2185"/>
    <w:multiLevelType w:val="hybridMultilevel"/>
    <w:tmpl w:val="1B32C150"/>
    <w:lvl w:ilvl="0" w:tplc="72AC985A">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DE3F28"/>
    <w:multiLevelType w:val="hybridMultilevel"/>
    <w:tmpl w:val="513CE5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3B8373C"/>
    <w:multiLevelType w:val="hybridMultilevel"/>
    <w:tmpl w:val="4CDAD942"/>
    <w:lvl w:ilvl="0" w:tplc="4BEE6912">
      <w:start w:val="1"/>
      <w:numFmt w:val="bullet"/>
      <w:lvlText w:val=""/>
      <w:lvlJc w:val="left"/>
      <w:pPr>
        <w:ind w:left="720" w:hanging="360"/>
      </w:pPr>
      <w:rPr>
        <w:rFonts w:ascii="Symbol" w:hAnsi="Symbol"/>
      </w:rPr>
    </w:lvl>
    <w:lvl w:ilvl="1" w:tplc="47923BE0">
      <w:start w:val="1"/>
      <w:numFmt w:val="bullet"/>
      <w:lvlText w:val=""/>
      <w:lvlJc w:val="left"/>
      <w:pPr>
        <w:ind w:left="720" w:hanging="360"/>
      </w:pPr>
      <w:rPr>
        <w:rFonts w:ascii="Symbol" w:hAnsi="Symbol"/>
      </w:rPr>
    </w:lvl>
    <w:lvl w:ilvl="2" w:tplc="6D3E6DE8">
      <w:start w:val="1"/>
      <w:numFmt w:val="bullet"/>
      <w:lvlText w:val=""/>
      <w:lvlJc w:val="left"/>
      <w:pPr>
        <w:ind w:left="720" w:hanging="360"/>
      </w:pPr>
      <w:rPr>
        <w:rFonts w:ascii="Symbol" w:hAnsi="Symbol"/>
      </w:rPr>
    </w:lvl>
    <w:lvl w:ilvl="3" w:tplc="C28A98E2">
      <w:start w:val="1"/>
      <w:numFmt w:val="bullet"/>
      <w:lvlText w:val=""/>
      <w:lvlJc w:val="left"/>
      <w:pPr>
        <w:ind w:left="720" w:hanging="360"/>
      </w:pPr>
      <w:rPr>
        <w:rFonts w:ascii="Symbol" w:hAnsi="Symbol"/>
      </w:rPr>
    </w:lvl>
    <w:lvl w:ilvl="4" w:tplc="9D94A548">
      <w:start w:val="1"/>
      <w:numFmt w:val="bullet"/>
      <w:lvlText w:val=""/>
      <w:lvlJc w:val="left"/>
      <w:pPr>
        <w:ind w:left="720" w:hanging="360"/>
      </w:pPr>
      <w:rPr>
        <w:rFonts w:ascii="Symbol" w:hAnsi="Symbol"/>
      </w:rPr>
    </w:lvl>
    <w:lvl w:ilvl="5" w:tplc="3E1665DE">
      <w:start w:val="1"/>
      <w:numFmt w:val="bullet"/>
      <w:lvlText w:val=""/>
      <w:lvlJc w:val="left"/>
      <w:pPr>
        <w:ind w:left="720" w:hanging="360"/>
      </w:pPr>
      <w:rPr>
        <w:rFonts w:ascii="Symbol" w:hAnsi="Symbol"/>
      </w:rPr>
    </w:lvl>
    <w:lvl w:ilvl="6" w:tplc="4D88EEF2">
      <w:start w:val="1"/>
      <w:numFmt w:val="bullet"/>
      <w:lvlText w:val=""/>
      <w:lvlJc w:val="left"/>
      <w:pPr>
        <w:ind w:left="720" w:hanging="360"/>
      </w:pPr>
      <w:rPr>
        <w:rFonts w:ascii="Symbol" w:hAnsi="Symbol"/>
      </w:rPr>
    </w:lvl>
    <w:lvl w:ilvl="7" w:tplc="5C28CE90">
      <w:start w:val="1"/>
      <w:numFmt w:val="bullet"/>
      <w:lvlText w:val=""/>
      <w:lvlJc w:val="left"/>
      <w:pPr>
        <w:ind w:left="720" w:hanging="360"/>
      </w:pPr>
      <w:rPr>
        <w:rFonts w:ascii="Symbol" w:hAnsi="Symbol"/>
      </w:rPr>
    </w:lvl>
    <w:lvl w:ilvl="8" w:tplc="FE92C61A">
      <w:start w:val="1"/>
      <w:numFmt w:val="bullet"/>
      <w:lvlText w:val=""/>
      <w:lvlJc w:val="left"/>
      <w:pPr>
        <w:ind w:left="720" w:hanging="360"/>
      </w:pPr>
      <w:rPr>
        <w:rFonts w:ascii="Symbol" w:hAnsi="Symbol"/>
      </w:rPr>
    </w:lvl>
  </w:abstractNum>
  <w:abstractNum w:abstractNumId="25" w15:restartNumberingAfterBreak="0">
    <w:nsid w:val="78022937"/>
    <w:multiLevelType w:val="hybridMultilevel"/>
    <w:tmpl w:val="FB28C850"/>
    <w:lvl w:ilvl="0" w:tplc="6828604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B7844"/>
    <w:multiLevelType w:val="hybridMultilevel"/>
    <w:tmpl w:val="22683A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D16CB4"/>
    <w:multiLevelType w:val="hybridMultilevel"/>
    <w:tmpl w:val="6D0265AC"/>
    <w:lvl w:ilvl="0" w:tplc="D5686DB0">
      <w:numFmt w:val="bullet"/>
      <w:lvlText w:val="-"/>
      <w:lvlJc w:val="left"/>
      <w:pPr>
        <w:ind w:left="720" w:hanging="360"/>
      </w:pPr>
      <w:rPr>
        <w:rFonts w:ascii="Marianne" w:eastAsiaTheme="minorHAns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8D2DA1"/>
    <w:multiLevelType w:val="hybridMultilevel"/>
    <w:tmpl w:val="4B60034C"/>
    <w:lvl w:ilvl="0" w:tplc="A70AA7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115039">
    <w:abstractNumId w:val="13"/>
  </w:num>
  <w:num w:numId="2" w16cid:durableId="1121923302">
    <w:abstractNumId w:val="18"/>
  </w:num>
  <w:num w:numId="3" w16cid:durableId="325867482">
    <w:abstractNumId w:val="20"/>
  </w:num>
  <w:num w:numId="4" w16cid:durableId="1354108576">
    <w:abstractNumId w:val="3"/>
  </w:num>
  <w:num w:numId="5" w16cid:durableId="1682705997">
    <w:abstractNumId w:val="15"/>
  </w:num>
  <w:num w:numId="6" w16cid:durableId="463355228">
    <w:abstractNumId w:val="0"/>
  </w:num>
  <w:num w:numId="7" w16cid:durableId="441723999">
    <w:abstractNumId w:val="14"/>
  </w:num>
  <w:num w:numId="8" w16cid:durableId="400519509">
    <w:abstractNumId w:val="21"/>
  </w:num>
  <w:num w:numId="9" w16cid:durableId="193469743">
    <w:abstractNumId w:val="5"/>
  </w:num>
  <w:num w:numId="10" w16cid:durableId="1211452627">
    <w:abstractNumId w:val="26"/>
  </w:num>
  <w:num w:numId="11" w16cid:durableId="1571034848">
    <w:abstractNumId w:val="10"/>
  </w:num>
  <w:num w:numId="12" w16cid:durableId="1349715505">
    <w:abstractNumId w:val="16"/>
  </w:num>
  <w:num w:numId="13" w16cid:durableId="1685012765">
    <w:abstractNumId w:val="17"/>
  </w:num>
  <w:num w:numId="14" w16cid:durableId="1614315300">
    <w:abstractNumId w:val="4"/>
  </w:num>
  <w:num w:numId="15" w16cid:durableId="1175537463">
    <w:abstractNumId w:val="6"/>
  </w:num>
  <w:num w:numId="16" w16cid:durableId="74716737">
    <w:abstractNumId w:val="9"/>
  </w:num>
  <w:num w:numId="17" w16cid:durableId="1508444748">
    <w:abstractNumId w:val="22"/>
  </w:num>
  <w:num w:numId="18" w16cid:durableId="1188981084">
    <w:abstractNumId w:val="2"/>
  </w:num>
  <w:num w:numId="19" w16cid:durableId="840194682">
    <w:abstractNumId w:val="24"/>
  </w:num>
  <w:num w:numId="20" w16cid:durableId="1923223970">
    <w:abstractNumId w:val="7"/>
  </w:num>
  <w:num w:numId="21" w16cid:durableId="1057434122">
    <w:abstractNumId w:val="27"/>
  </w:num>
  <w:num w:numId="22" w16cid:durableId="438179318">
    <w:abstractNumId w:val="1"/>
  </w:num>
  <w:num w:numId="23" w16cid:durableId="504200729">
    <w:abstractNumId w:val="8"/>
  </w:num>
  <w:num w:numId="24" w16cid:durableId="157305804">
    <w:abstractNumId w:val="28"/>
  </w:num>
  <w:num w:numId="25" w16cid:durableId="1392540427">
    <w:abstractNumId w:val="12"/>
  </w:num>
  <w:num w:numId="26" w16cid:durableId="215555698">
    <w:abstractNumId w:val="25"/>
  </w:num>
  <w:num w:numId="27" w16cid:durableId="1271736751">
    <w:abstractNumId w:val="19"/>
  </w:num>
  <w:num w:numId="28" w16cid:durableId="1585914233">
    <w:abstractNumId w:val="23"/>
  </w:num>
  <w:num w:numId="29" w16cid:durableId="1988128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76"/>
    <w:rsid w:val="00010154"/>
    <w:rsid w:val="00011D99"/>
    <w:rsid w:val="00015220"/>
    <w:rsid w:val="00022D5C"/>
    <w:rsid w:val="00024DF3"/>
    <w:rsid w:val="00046EC0"/>
    <w:rsid w:val="00052C98"/>
    <w:rsid w:val="000862B9"/>
    <w:rsid w:val="000924D0"/>
    <w:rsid w:val="00092C77"/>
    <w:rsid w:val="00094E32"/>
    <w:rsid w:val="000D3A1A"/>
    <w:rsid w:val="000E0691"/>
    <w:rsid w:val="000F65AC"/>
    <w:rsid w:val="00116FEB"/>
    <w:rsid w:val="001315AB"/>
    <w:rsid w:val="0013582C"/>
    <w:rsid w:val="00142CFB"/>
    <w:rsid w:val="00166CE5"/>
    <w:rsid w:val="00174A44"/>
    <w:rsid w:val="00176312"/>
    <w:rsid w:val="00185299"/>
    <w:rsid w:val="001A4224"/>
    <w:rsid w:val="001C6098"/>
    <w:rsid w:val="001C79E5"/>
    <w:rsid w:val="001E4D4C"/>
    <w:rsid w:val="001E6AD5"/>
    <w:rsid w:val="001E6F80"/>
    <w:rsid w:val="001E778A"/>
    <w:rsid w:val="001F52E1"/>
    <w:rsid w:val="00202B2A"/>
    <w:rsid w:val="00225830"/>
    <w:rsid w:val="00225E82"/>
    <w:rsid w:val="002303A9"/>
    <w:rsid w:val="00232C08"/>
    <w:rsid w:val="002567D3"/>
    <w:rsid w:val="00257E4A"/>
    <w:rsid w:val="00271D4F"/>
    <w:rsid w:val="00276521"/>
    <w:rsid w:val="002877C8"/>
    <w:rsid w:val="00290741"/>
    <w:rsid w:val="00290CE8"/>
    <w:rsid w:val="00293194"/>
    <w:rsid w:val="002C53DF"/>
    <w:rsid w:val="00314499"/>
    <w:rsid w:val="003240AC"/>
    <w:rsid w:val="00326910"/>
    <w:rsid w:val="00343F5F"/>
    <w:rsid w:val="0037515B"/>
    <w:rsid w:val="00376F1A"/>
    <w:rsid w:val="0039563A"/>
    <w:rsid w:val="00395FD0"/>
    <w:rsid w:val="003D1DE1"/>
    <w:rsid w:val="003D3436"/>
    <w:rsid w:val="003D73C6"/>
    <w:rsid w:val="003F6955"/>
    <w:rsid w:val="0041364F"/>
    <w:rsid w:val="00417173"/>
    <w:rsid w:val="0042101F"/>
    <w:rsid w:val="00423D35"/>
    <w:rsid w:val="00437114"/>
    <w:rsid w:val="00440BAD"/>
    <w:rsid w:val="00444435"/>
    <w:rsid w:val="00450AE0"/>
    <w:rsid w:val="004529DA"/>
    <w:rsid w:val="00452AC5"/>
    <w:rsid w:val="00453316"/>
    <w:rsid w:val="00457C1C"/>
    <w:rsid w:val="004608CD"/>
    <w:rsid w:val="0047230C"/>
    <w:rsid w:val="00473125"/>
    <w:rsid w:val="00486CA4"/>
    <w:rsid w:val="004936AF"/>
    <w:rsid w:val="004A3D00"/>
    <w:rsid w:val="004C7346"/>
    <w:rsid w:val="004D0D46"/>
    <w:rsid w:val="004D1619"/>
    <w:rsid w:val="004E5418"/>
    <w:rsid w:val="004E623E"/>
    <w:rsid w:val="004E7415"/>
    <w:rsid w:val="004F15F2"/>
    <w:rsid w:val="005103A0"/>
    <w:rsid w:val="00521908"/>
    <w:rsid w:val="005308DA"/>
    <w:rsid w:val="00533FB0"/>
    <w:rsid w:val="0053448A"/>
    <w:rsid w:val="0053727C"/>
    <w:rsid w:val="00581561"/>
    <w:rsid w:val="0059096A"/>
    <w:rsid w:val="00590A19"/>
    <w:rsid w:val="005972E3"/>
    <w:rsid w:val="005978A8"/>
    <w:rsid w:val="005A7E97"/>
    <w:rsid w:val="005B28E4"/>
    <w:rsid w:val="005B6F0D"/>
    <w:rsid w:val="005C4846"/>
    <w:rsid w:val="005C7D6C"/>
    <w:rsid w:val="005C7DEF"/>
    <w:rsid w:val="005E47FB"/>
    <w:rsid w:val="005F2E98"/>
    <w:rsid w:val="00601526"/>
    <w:rsid w:val="006121AA"/>
    <w:rsid w:val="00625D93"/>
    <w:rsid w:val="0064271B"/>
    <w:rsid w:val="00650B21"/>
    <w:rsid w:val="00651077"/>
    <w:rsid w:val="00660049"/>
    <w:rsid w:val="00675FF8"/>
    <w:rsid w:val="006A5EEF"/>
    <w:rsid w:val="006B69EA"/>
    <w:rsid w:val="006D502A"/>
    <w:rsid w:val="00737A86"/>
    <w:rsid w:val="00753B02"/>
    <w:rsid w:val="00763177"/>
    <w:rsid w:val="007656F0"/>
    <w:rsid w:val="0078514C"/>
    <w:rsid w:val="0079276E"/>
    <w:rsid w:val="007A4075"/>
    <w:rsid w:val="007B2BCD"/>
    <w:rsid w:val="007B6F11"/>
    <w:rsid w:val="007F187D"/>
    <w:rsid w:val="007F1CD0"/>
    <w:rsid w:val="00807CCD"/>
    <w:rsid w:val="0081060F"/>
    <w:rsid w:val="00840009"/>
    <w:rsid w:val="00841234"/>
    <w:rsid w:val="00842C5B"/>
    <w:rsid w:val="00851458"/>
    <w:rsid w:val="00883290"/>
    <w:rsid w:val="008A35CF"/>
    <w:rsid w:val="008A64B6"/>
    <w:rsid w:val="008A73FE"/>
    <w:rsid w:val="008B2E8F"/>
    <w:rsid w:val="008D114F"/>
    <w:rsid w:val="008D27E6"/>
    <w:rsid w:val="008E7A8C"/>
    <w:rsid w:val="008F3EE4"/>
    <w:rsid w:val="008F4885"/>
    <w:rsid w:val="009012A7"/>
    <w:rsid w:val="009139BA"/>
    <w:rsid w:val="00930B38"/>
    <w:rsid w:val="00936712"/>
    <w:rsid w:val="00936E45"/>
    <w:rsid w:val="00941377"/>
    <w:rsid w:val="00957733"/>
    <w:rsid w:val="00984208"/>
    <w:rsid w:val="00991176"/>
    <w:rsid w:val="00992DBA"/>
    <w:rsid w:val="009B0946"/>
    <w:rsid w:val="009C0C96"/>
    <w:rsid w:val="009F56A7"/>
    <w:rsid w:val="00A10A83"/>
    <w:rsid w:val="00A1486F"/>
    <w:rsid w:val="00A163AD"/>
    <w:rsid w:val="00A222B4"/>
    <w:rsid w:val="00A30EA6"/>
    <w:rsid w:val="00A31401"/>
    <w:rsid w:val="00A3374C"/>
    <w:rsid w:val="00A742CE"/>
    <w:rsid w:val="00A84CCB"/>
    <w:rsid w:val="00A90DE0"/>
    <w:rsid w:val="00A914B9"/>
    <w:rsid w:val="00A91716"/>
    <w:rsid w:val="00A92585"/>
    <w:rsid w:val="00AB0EF8"/>
    <w:rsid w:val="00AB3678"/>
    <w:rsid w:val="00AE48FE"/>
    <w:rsid w:val="00AF1BCA"/>
    <w:rsid w:val="00AF1D5B"/>
    <w:rsid w:val="00AF7279"/>
    <w:rsid w:val="00B228F1"/>
    <w:rsid w:val="00B33292"/>
    <w:rsid w:val="00B42E17"/>
    <w:rsid w:val="00B441D3"/>
    <w:rsid w:val="00B46AF7"/>
    <w:rsid w:val="00B55B58"/>
    <w:rsid w:val="00B81D6F"/>
    <w:rsid w:val="00B95509"/>
    <w:rsid w:val="00B97B41"/>
    <w:rsid w:val="00BB7DE9"/>
    <w:rsid w:val="00BC29EA"/>
    <w:rsid w:val="00BC2D0D"/>
    <w:rsid w:val="00BD415D"/>
    <w:rsid w:val="00BD5763"/>
    <w:rsid w:val="00BE7595"/>
    <w:rsid w:val="00C02693"/>
    <w:rsid w:val="00C3307C"/>
    <w:rsid w:val="00C34EFD"/>
    <w:rsid w:val="00C5114E"/>
    <w:rsid w:val="00C518BB"/>
    <w:rsid w:val="00C62E38"/>
    <w:rsid w:val="00C66322"/>
    <w:rsid w:val="00C67312"/>
    <w:rsid w:val="00C7451D"/>
    <w:rsid w:val="00C751BE"/>
    <w:rsid w:val="00C772E8"/>
    <w:rsid w:val="00C83226"/>
    <w:rsid w:val="00CA54E4"/>
    <w:rsid w:val="00CD5E65"/>
    <w:rsid w:val="00CE7F29"/>
    <w:rsid w:val="00D00AA9"/>
    <w:rsid w:val="00D10C52"/>
    <w:rsid w:val="00D12346"/>
    <w:rsid w:val="00D734CE"/>
    <w:rsid w:val="00DA2058"/>
    <w:rsid w:val="00DA2090"/>
    <w:rsid w:val="00DC08B3"/>
    <w:rsid w:val="00DC67C7"/>
    <w:rsid w:val="00DD50D6"/>
    <w:rsid w:val="00DE6995"/>
    <w:rsid w:val="00DF768A"/>
    <w:rsid w:val="00E05336"/>
    <w:rsid w:val="00E15F58"/>
    <w:rsid w:val="00E17476"/>
    <w:rsid w:val="00E519C6"/>
    <w:rsid w:val="00E52157"/>
    <w:rsid w:val="00E548EF"/>
    <w:rsid w:val="00E64E11"/>
    <w:rsid w:val="00E65397"/>
    <w:rsid w:val="00E669F0"/>
    <w:rsid w:val="00E76054"/>
    <w:rsid w:val="00E834E0"/>
    <w:rsid w:val="00EA5473"/>
    <w:rsid w:val="00EA55C3"/>
    <w:rsid w:val="00EC0A03"/>
    <w:rsid w:val="00ED236E"/>
    <w:rsid w:val="00ED43C0"/>
    <w:rsid w:val="00ED4483"/>
    <w:rsid w:val="00ED5C8A"/>
    <w:rsid w:val="00EF5CF0"/>
    <w:rsid w:val="00F22CF7"/>
    <w:rsid w:val="00F25DA3"/>
    <w:rsid w:val="00F261BB"/>
    <w:rsid w:val="00F5439E"/>
    <w:rsid w:val="00F7722A"/>
    <w:rsid w:val="00F9520D"/>
    <w:rsid w:val="00F97880"/>
    <w:rsid w:val="00FA47A0"/>
    <w:rsid w:val="00FB4F31"/>
    <w:rsid w:val="00FE5D6F"/>
    <w:rsid w:val="00FF3E53"/>
    <w:rsid w:val="00FF6E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926E5"/>
  <w15:docId w15:val="{01569764-0C6C-4ECF-A02F-5A70DDE9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691"/>
    <w:rPr>
      <w:rFonts w:ascii="Marianne" w:hAnsi="Marianne"/>
      <w:sz w:val="18"/>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unhideWhenUsed/>
    <w:rsid w:val="005B28E4"/>
    <w:pPr>
      <w:keepNext/>
      <w:keepLines/>
      <w:spacing w:before="40"/>
      <w:outlineLvl w:val="2"/>
    </w:pPr>
    <w:rPr>
      <w:rFonts w:asciiTheme="majorHAnsi" w:eastAsiaTheme="majorEastAsia" w:hAnsiTheme="majorHAnsi" w:cstheme="majorBidi"/>
      <w:color w:val="22343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Reco"/>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4E623E"/>
    <w:rPr>
      <w:color w:val="605E5C"/>
      <w:shd w:val="clear" w:color="auto" w:fill="E1DFDD"/>
    </w:rPr>
  </w:style>
  <w:style w:type="paragraph" w:styleId="Notedebasdepage">
    <w:name w:val="footnote text"/>
    <w:basedOn w:val="Normal"/>
    <w:link w:val="NotedebasdepageCar"/>
    <w:uiPriority w:val="99"/>
    <w:semiHidden/>
    <w:unhideWhenUsed/>
    <w:rsid w:val="00BC29EA"/>
    <w:pPr>
      <w:widowControl/>
      <w:autoSpaceDE/>
      <w:autoSpaceDN/>
    </w:pPr>
    <w:rPr>
      <w:rFonts w:asciiTheme="minorHAnsi" w:hAnsiTheme="minorHAnsi" w:cstheme="minorBidi"/>
      <w:sz w:val="20"/>
      <w:szCs w:val="20"/>
      <w:lang w:val="fr-FR"/>
    </w:rPr>
  </w:style>
  <w:style w:type="character" w:customStyle="1" w:styleId="NotedebasdepageCar">
    <w:name w:val="Note de bas de page Car"/>
    <w:basedOn w:val="Policepardfaut"/>
    <w:link w:val="Notedebasdepage"/>
    <w:uiPriority w:val="99"/>
    <w:semiHidden/>
    <w:rsid w:val="00BC29EA"/>
    <w:rPr>
      <w:rFonts w:asciiTheme="minorHAnsi" w:hAnsiTheme="minorHAnsi" w:cstheme="minorBidi"/>
      <w:sz w:val="20"/>
      <w:szCs w:val="20"/>
      <w:lang w:val="fr-FR"/>
    </w:rPr>
  </w:style>
  <w:style w:type="character" w:styleId="Appelnotedebasdep">
    <w:name w:val="footnote reference"/>
    <w:basedOn w:val="Policepardfaut"/>
    <w:uiPriority w:val="99"/>
    <w:semiHidden/>
    <w:unhideWhenUsed/>
    <w:rsid w:val="00BC29EA"/>
    <w:rPr>
      <w:vertAlign w:val="superscript"/>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C29EA"/>
    <w:rPr>
      <w:rFonts w:ascii="Marianne" w:hAnsi="Marianne"/>
      <w:sz w:val="18"/>
    </w:rPr>
  </w:style>
  <w:style w:type="character" w:styleId="lev">
    <w:name w:val="Strong"/>
    <w:basedOn w:val="Policepardfaut"/>
    <w:uiPriority w:val="22"/>
    <w:qFormat/>
    <w:rsid w:val="00BC29EA"/>
    <w:rPr>
      <w:b/>
      <w:bCs/>
    </w:rPr>
  </w:style>
  <w:style w:type="character" w:customStyle="1" w:styleId="cf01">
    <w:name w:val="cf01"/>
    <w:basedOn w:val="Policepardfaut"/>
    <w:rsid w:val="00BC29EA"/>
    <w:rPr>
      <w:rFonts w:ascii="Segoe UI" w:hAnsi="Segoe UI" w:cs="Segoe UI" w:hint="default"/>
      <w:sz w:val="18"/>
      <w:szCs w:val="18"/>
    </w:rPr>
  </w:style>
  <w:style w:type="paragraph" w:customStyle="1" w:styleId="pf0">
    <w:name w:val="pf0"/>
    <w:basedOn w:val="Normal"/>
    <w:rsid w:val="00BC29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semiHidden/>
    <w:unhideWhenUsed/>
    <w:rsid w:val="00BC29EA"/>
    <w:rPr>
      <w:color w:val="605E5C"/>
      <w:shd w:val="clear" w:color="auto" w:fill="E1DFDD"/>
    </w:rPr>
  </w:style>
  <w:style w:type="character" w:styleId="Marquedecommentaire">
    <w:name w:val="annotation reference"/>
    <w:basedOn w:val="Policepardfaut"/>
    <w:uiPriority w:val="99"/>
    <w:semiHidden/>
    <w:unhideWhenUsed/>
    <w:rsid w:val="00FA47A0"/>
    <w:rPr>
      <w:sz w:val="16"/>
      <w:szCs w:val="16"/>
    </w:rPr>
  </w:style>
  <w:style w:type="paragraph" w:styleId="Commentaire">
    <w:name w:val="annotation text"/>
    <w:basedOn w:val="Normal"/>
    <w:link w:val="CommentaireCar"/>
    <w:uiPriority w:val="99"/>
    <w:unhideWhenUsed/>
    <w:rsid w:val="00FA47A0"/>
    <w:pPr>
      <w:widowControl/>
      <w:autoSpaceDE/>
      <w:autoSpaceDN/>
    </w:pPr>
    <w:rPr>
      <w:rFonts w:ascii="Corbel" w:hAnsi="Corbel" w:cstheme="minorBidi"/>
      <w:sz w:val="20"/>
      <w:szCs w:val="20"/>
      <w:lang w:val="fr-FR"/>
    </w:rPr>
  </w:style>
  <w:style w:type="character" w:customStyle="1" w:styleId="CommentaireCar">
    <w:name w:val="Commentaire Car"/>
    <w:basedOn w:val="Policepardfaut"/>
    <w:link w:val="Commentaire"/>
    <w:uiPriority w:val="99"/>
    <w:rsid w:val="00FA47A0"/>
    <w:rPr>
      <w:rFonts w:ascii="Corbel" w:hAnsi="Corbel" w:cstheme="minorBidi"/>
      <w:sz w:val="20"/>
      <w:szCs w:val="20"/>
      <w:lang w:val="fr-FR"/>
    </w:rPr>
  </w:style>
  <w:style w:type="paragraph" w:styleId="Objetducommentaire">
    <w:name w:val="annotation subject"/>
    <w:basedOn w:val="Commentaire"/>
    <w:next w:val="Commentaire"/>
    <w:link w:val="ObjetducommentaireCar"/>
    <w:uiPriority w:val="99"/>
    <w:semiHidden/>
    <w:unhideWhenUsed/>
    <w:rsid w:val="00185299"/>
    <w:pPr>
      <w:widowControl w:val="0"/>
      <w:autoSpaceDE w:val="0"/>
      <w:autoSpaceDN w:val="0"/>
    </w:pPr>
    <w:rPr>
      <w:rFonts w:ascii="Marianne" w:hAnsi="Marianne" w:cs="Arial"/>
      <w:b/>
      <w:bCs/>
      <w:lang w:val="en-US"/>
    </w:rPr>
  </w:style>
  <w:style w:type="character" w:customStyle="1" w:styleId="ObjetducommentaireCar">
    <w:name w:val="Objet du commentaire Car"/>
    <w:basedOn w:val="CommentaireCar"/>
    <w:link w:val="Objetducommentaire"/>
    <w:uiPriority w:val="99"/>
    <w:semiHidden/>
    <w:rsid w:val="00185299"/>
    <w:rPr>
      <w:rFonts w:ascii="Marianne" w:hAnsi="Marianne" w:cstheme="minorBidi"/>
      <w:b/>
      <w:bCs/>
      <w:sz w:val="20"/>
      <w:szCs w:val="20"/>
      <w:lang w:val="fr-FR"/>
    </w:rPr>
  </w:style>
  <w:style w:type="paragraph" w:styleId="Rvision">
    <w:name w:val="Revision"/>
    <w:hidden/>
    <w:uiPriority w:val="99"/>
    <w:semiHidden/>
    <w:rsid w:val="00185299"/>
    <w:pPr>
      <w:widowControl/>
      <w:autoSpaceDE/>
      <w:autoSpaceDN/>
    </w:pPr>
    <w:rPr>
      <w:rFonts w:ascii="Marianne" w:hAnsi="Marianne"/>
      <w:sz w:val="18"/>
    </w:rPr>
  </w:style>
  <w:style w:type="character" w:customStyle="1" w:styleId="Titre3Car">
    <w:name w:val="Titre 3 Car"/>
    <w:basedOn w:val="Policepardfaut"/>
    <w:link w:val="Titre3"/>
    <w:uiPriority w:val="9"/>
    <w:rsid w:val="005B28E4"/>
    <w:rPr>
      <w:rFonts w:asciiTheme="majorHAnsi" w:eastAsiaTheme="majorEastAsia" w:hAnsiTheme="majorHAnsi" w:cstheme="majorBidi"/>
      <w:color w:val="223431" w:themeColor="accent1" w:themeShade="7F"/>
      <w:sz w:val="24"/>
      <w:szCs w:val="24"/>
    </w:rPr>
  </w:style>
  <w:style w:type="paragraph" w:styleId="Corpsdetexte3">
    <w:name w:val="Body Text 3"/>
    <w:basedOn w:val="Normal"/>
    <w:link w:val="Corpsdetexte3Car"/>
    <w:uiPriority w:val="99"/>
    <w:unhideWhenUsed/>
    <w:rsid w:val="00DE6995"/>
    <w:pPr>
      <w:spacing w:after="120"/>
    </w:pPr>
    <w:rPr>
      <w:rFonts w:ascii="Arial" w:hAnsi="Arial"/>
      <w:sz w:val="16"/>
      <w:szCs w:val="16"/>
    </w:rPr>
  </w:style>
  <w:style w:type="character" w:customStyle="1" w:styleId="Corpsdetexte3Car">
    <w:name w:val="Corps de texte 3 Car"/>
    <w:basedOn w:val="Policepardfaut"/>
    <w:link w:val="Corpsdetexte3"/>
    <w:uiPriority w:val="99"/>
    <w:rsid w:val="00DE6995"/>
    <w:rPr>
      <w:sz w:val="16"/>
      <w:szCs w:val="16"/>
    </w:rPr>
  </w:style>
  <w:style w:type="paragraph" w:customStyle="1" w:styleId="SNRpublique">
    <w:name w:val="SNRépublique"/>
    <w:basedOn w:val="Normal"/>
    <w:autoRedefine/>
    <w:rsid w:val="00DE6995"/>
    <w:pPr>
      <w:suppressAutoHyphens/>
      <w:autoSpaceDE/>
      <w:autoSpaceDN/>
      <w:spacing w:before="120" w:after="120"/>
      <w:jc w:val="center"/>
    </w:pPr>
    <w:rPr>
      <w:rFonts w:ascii="Times New Roman" w:eastAsia="Lucida Sans Unicode" w:hAnsi="Times New Roman" w:cs="Times New Roman"/>
      <w:b/>
      <w:bCs/>
      <w:sz w:val="24"/>
      <w:szCs w:val="24"/>
      <w:lang w:val="fr-FR" w:eastAsia="fr-FR"/>
    </w:rPr>
  </w:style>
  <w:style w:type="paragraph" w:customStyle="1" w:styleId="SNTimbre">
    <w:name w:val="SNTimbre"/>
    <w:basedOn w:val="Normal"/>
    <w:autoRedefine/>
    <w:rsid w:val="00DE6995"/>
    <w:pPr>
      <w:suppressAutoHyphens/>
      <w:autoSpaceDE/>
      <w:autoSpaceDN/>
      <w:snapToGrid w:val="0"/>
      <w:spacing w:before="120"/>
      <w:jc w:val="center"/>
    </w:pPr>
    <w:rPr>
      <w:rFonts w:ascii="Times New Roman" w:eastAsia="Lucida Sans Unicode" w:hAnsi="Times New Roman" w:cs="Times New Roman"/>
      <w:sz w:val="24"/>
      <w:szCs w:val="24"/>
      <w:lang w:val="fr-FR" w:eastAsia="fr-FR"/>
    </w:rPr>
  </w:style>
  <w:style w:type="paragraph" w:styleId="Sansinterligne">
    <w:name w:val="No Spacing"/>
    <w:uiPriority w:val="1"/>
    <w:qFormat/>
    <w:rsid w:val="00A3374C"/>
    <w:pPr>
      <w:widowControl/>
      <w:autoSpaceDE/>
      <w:autoSpaceDN/>
    </w:pPr>
    <w:rPr>
      <w:rFonts w:asciiTheme="minorHAnsi" w:hAnsiTheme="minorHAnsi" w:cstheme="minorBidi"/>
      <w:kern w:val="2"/>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148">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551067236">
      <w:bodyDiv w:val="1"/>
      <w:marLeft w:val="0"/>
      <w:marRight w:val="0"/>
      <w:marTop w:val="0"/>
      <w:marBottom w:val="0"/>
      <w:divBdr>
        <w:top w:val="none" w:sz="0" w:space="0" w:color="auto"/>
        <w:left w:val="none" w:sz="0" w:space="0" w:color="auto"/>
        <w:bottom w:val="none" w:sz="0" w:space="0" w:color="auto"/>
        <w:right w:val="none" w:sz="0" w:space="0" w:color="auto"/>
      </w:divBdr>
    </w:div>
    <w:div w:id="1579173867">
      <w:bodyDiv w:val="1"/>
      <w:marLeft w:val="0"/>
      <w:marRight w:val="0"/>
      <w:marTop w:val="0"/>
      <w:marBottom w:val="0"/>
      <w:divBdr>
        <w:top w:val="none" w:sz="0" w:space="0" w:color="auto"/>
        <w:left w:val="none" w:sz="0" w:space="0" w:color="auto"/>
        <w:bottom w:val="none" w:sz="0" w:space="0" w:color="auto"/>
        <w:right w:val="none" w:sz="0" w:space="0" w:color="auto"/>
      </w:divBdr>
    </w:div>
    <w:div w:id="1813669835">
      <w:bodyDiv w:val="1"/>
      <w:marLeft w:val="0"/>
      <w:marRight w:val="0"/>
      <w:marTop w:val="0"/>
      <w:marBottom w:val="0"/>
      <w:divBdr>
        <w:top w:val="none" w:sz="0" w:space="0" w:color="auto"/>
        <w:left w:val="none" w:sz="0" w:space="0" w:color="auto"/>
        <w:bottom w:val="none" w:sz="0" w:space="0" w:color="auto"/>
        <w:right w:val="none" w:sz="0" w:space="0" w:color="auto"/>
      </w:divBdr>
    </w:div>
    <w:div w:id="1833522069">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delmas@sant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loda/id/JORFTEXT000027830751/2025-02-24/" TargetMode="External"/><Relationship Id="rId2" Type="http://schemas.openxmlformats.org/officeDocument/2006/relationships/hyperlink" Target="https://www.legifrance.gouv.fr/loda/id/LEGITEXT000006055678/2025-02-24/" TargetMode="External"/><Relationship Id="rId1" Type="http://schemas.openxmlformats.org/officeDocument/2006/relationships/hyperlink" Target="https://www.legifrance.gouv.fr/codes/article_lc/LEGIARTI000006687781/2025-02-24/" TargetMode="External"/><Relationship Id="rId4" Type="http://schemas.openxmlformats.org/officeDocument/2006/relationships/hyperlink" Target="https://www.leonberard.com/image/1243/1187?size=!800,800&amp;region=full&amp;format=pdf&amp;download=1&amp;crop=centre&amp;realWidth=1240&amp;realHeight=1754&amp;force-inli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delmas\Downloads\Note_DGOS%20VSS.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4C9B-DB54-4ADD-8D2F-34AD032A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Note_DGOS VSS.dotx</Template>
  <TotalTime>1</TotalTime>
  <Pages>5</Pages>
  <Words>1328</Words>
  <Characters>7310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DELMAS, Nicolas (DGOS/SDRH/SDRH)</dc:creator>
  <cp:lastModifiedBy>DELMAS, Nicolas (DGOS/SDRH/SDRH)</cp:lastModifiedBy>
  <cp:revision>2</cp:revision>
  <dcterms:created xsi:type="dcterms:W3CDTF">2025-03-03T14:10:00Z</dcterms:created>
  <dcterms:modified xsi:type="dcterms:W3CDTF">2025-03-03T14:10:00Z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